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B41AB" w14:textId="7E052F3C" w:rsidR="00430E61" w:rsidRPr="001004D0" w:rsidRDefault="009F6583" w:rsidP="009F6583">
      <w:pPr>
        <w:tabs>
          <w:tab w:val="center" w:pos="4536"/>
          <w:tab w:val="right" w:pos="8280"/>
          <w:tab w:val="right" w:pos="9639"/>
        </w:tabs>
        <w:ind w:right="20"/>
        <w:rPr>
          <w:rFonts w:ascii="Arial" w:hAnsi="Arial" w:cs="Arial"/>
          <w:b/>
          <w:bCs/>
        </w:rPr>
      </w:pPr>
      <w:r w:rsidRPr="001004D0">
        <w:rPr>
          <w:rFonts w:ascii="Arial" w:hAnsi="Arial" w:cs="Arial"/>
          <w:b/>
          <w:bCs/>
        </w:rPr>
        <w:t>3GPP TSG RAN WG1 #1</w:t>
      </w:r>
      <w:r w:rsidR="00D8068D" w:rsidRPr="001004D0">
        <w:rPr>
          <w:rFonts w:ascii="Arial" w:hAnsi="Arial" w:cs="Arial"/>
          <w:b/>
          <w:bCs/>
        </w:rPr>
        <w:t>1</w:t>
      </w:r>
      <w:r w:rsidR="00ED7820" w:rsidRPr="001004D0">
        <w:rPr>
          <w:rFonts w:ascii="Arial" w:hAnsi="Arial" w:cs="Arial"/>
          <w:b/>
          <w:bCs/>
        </w:rPr>
        <w:t>6</w:t>
      </w:r>
      <w:r w:rsidR="001004D0" w:rsidRPr="001004D0">
        <w:rPr>
          <w:rFonts w:ascii="Arial" w:hAnsi="Arial" w:cs="Arial"/>
          <w:b/>
          <w:bCs/>
        </w:rPr>
        <w:t>bis</w:t>
      </w:r>
      <w:r w:rsidRPr="001004D0">
        <w:rPr>
          <w:rFonts w:ascii="Arial" w:hAnsi="Arial" w:cs="Arial"/>
          <w:b/>
          <w:bCs/>
        </w:rPr>
        <w:tab/>
        <w:t xml:space="preserve">                                         </w:t>
      </w:r>
      <w:r w:rsidRPr="001004D0">
        <w:rPr>
          <w:rFonts w:ascii="Arial" w:hAnsi="Arial" w:cs="Arial"/>
          <w:b/>
          <w:bCs/>
        </w:rPr>
        <w:tab/>
        <w:t xml:space="preserve">      </w:t>
      </w:r>
      <w:r w:rsidR="008E0A96" w:rsidRPr="001004D0">
        <w:rPr>
          <w:rFonts w:ascii="Arial" w:hAnsi="Arial" w:cs="Arial"/>
          <w:b/>
          <w:bCs/>
        </w:rPr>
        <w:t xml:space="preserve">     </w:t>
      </w:r>
      <w:r w:rsidR="005B7FFA" w:rsidRPr="001004D0">
        <w:rPr>
          <w:rFonts w:ascii="Arial" w:hAnsi="Arial" w:cs="Arial"/>
          <w:b/>
          <w:bCs/>
        </w:rPr>
        <w:t>R1-</w:t>
      </w:r>
      <w:r w:rsidR="003307D8" w:rsidRPr="003307D8">
        <w:rPr>
          <w:rFonts w:ascii="Arial" w:hAnsi="Arial" w:cs="Arial"/>
          <w:b/>
          <w:bCs/>
        </w:rPr>
        <w:t>2402883</w:t>
      </w:r>
    </w:p>
    <w:p w14:paraId="059B1B37" w14:textId="77777777" w:rsidR="001004D0" w:rsidRPr="00F1182C" w:rsidRDefault="001004D0" w:rsidP="001004D0">
      <w:pPr>
        <w:tabs>
          <w:tab w:val="center" w:pos="4536"/>
          <w:tab w:val="right" w:pos="9072"/>
        </w:tabs>
        <w:rPr>
          <w:rFonts w:ascii="Arial" w:eastAsia="MS Mincho" w:hAnsi="Arial" w:cs="Arial"/>
          <w:b/>
          <w:bCs/>
          <w:szCs w:val="22"/>
          <w:lang w:val="en-GB" w:eastAsia="ja-JP"/>
        </w:rPr>
      </w:pPr>
      <w:r w:rsidRPr="00F1182C">
        <w:rPr>
          <w:rFonts w:ascii="Arial" w:eastAsia="MS Mincho" w:hAnsi="Arial" w:cs="Arial"/>
          <w:b/>
          <w:bCs/>
          <w:szCs w:val="22"/>
          <w:lang w:val="en-GB" w:eastAsia="ja-JP"/>
        </w:rPr>
        <w:t>Changsha, Hunan Province, China, April 15</w:t>
      </w:r>
      <w:r w:rsidRPr="00F1182C">
        <w:rPr>
          <w:rFonts w:ascii="Arial" w:eastAsia="MS Mincho" w:hAnsi="Arial" w:cs="Arial" w:hint="eastAsia"/>
          <w:b/>
          <w:bCs/>
          <w:szCs w:val="22"/>
          <w:vertAlign w:val="superscript"/>
          <w:lang w:val="en-GB" w:eastAsia="ja-JP"/>
        </w:rPr>
        <w:t>th</w:t>
      </w:r>
      <w:r w:rsidRPr="00F1182C">
        <w:rPr>
          <w:rFonts w:ascii="Arial" w:eastAsia="MS Mincho" w:hAnsi="Arial" w:cs="Arial"/>
          <w:b/>
          <w:bCs/>
          <w:szCs w:val="22"/>
          <w:lang w:val="en-GB" w:eastAsia="ja-JP"/>
        </w:rPr>
        <w:t xml:space="preserve"> – 19</w:t>
      </w:r>
      <w:r w:rsidRPr="00F1182C">
        <w:rPr>
          <w:rFonts w:ascii="Arial" w:eastAsia="MS Mincho" w:hAnsi="Arial" w:cs="Arial" w:hint="eastAsia"/>
          <w:b/>
          <w:bCs/>
          <w:szCs w:val="22"/>
          <w:vertAlign w:val="superscript"/>
          <w:lang w:val="en-GB" w:eastAsia="ja-JP"/>
        </w:rPr>
        <w:t>t</w:t>
      </w:r>
      <w:r w:rsidRPr="00F1182C">
        <w:rPr>
          <w:rFonts w:ascii="Arial" w:eastAsia="MS Mincho" w:hAnsi="Arial" w:cs="Arial"/>
          <w:b/>
          <w:bCs/>
          <w:szCs w:val="22"/>
          <w:vertAlign w:val="superscript"/>
          <w:lang w:val="en-GB" w:eastAsia="ja-JP"/>
        </w:rPr>
        <w:t>h</w:t>
      </w:r>
      <w:r w:rsidRPr="00F1182C">
        <w:rPr>
          <w:rFonts w:ascii="Arial" w:eastAsia="MS Mincho" w:hAnsi="Arial" w:cs="Arial"/>
          <w:b/>
          <w:bCs/>
          <w:szCs w:val="22"/>
          <w:lang w:val="en-GB" w:eastAsia="ja-JP"/>
        </w:rPr>
        <w:t>, 2024</w:t>
      </w:r>
    </w:p>
    <w:p w14:paraId="178D8C0D" w14:textId="77777777" w:rsidR="00E306B3" w:rsidRPr="001004D0" w:rsidRDefault="00E306B3" w:rsidP="00801CBA">
      <w:pPr>
        <w:pStyle w:val="3GPPHeader"/>
        <w:contextualSpacing/>
        <w:rPr>
          <w:sz w:val="22"/>
          <w:szCs w:val="22"/>
          <w:lang w:val="en-GB"/>
        </w:rPr>
      </w:pPr>
    </w:p>
    <w:p w14:paraId="3AC99794" w14:textId="4EE08E2E" w:rsidR="00B90144" w:rsidRDefault="00B90144" w:rsidP="00801CBA">
      <w:pPr>
        <w:pStyle w:val="3GPPHeader"/>
        <w:contextualSpacing/>
        <w:rPr>
          <w:sz w:val="22"/>
          <w:szCs w:val="22"/>
        </w:rPr>
      </w:pPr>
      <w:r w:rsidRPr="00315C6E">
        <w:rPr>
          <w:sz w:val="22"/>
          <w:szCs w:val="22"/>
        </w:rPr>
        <w:t>Agenda Item:</w:t>
      </w:r>
      <w:r w:rsidRPr="00315C6E">
        <w:rPr>
          <w:sz w:val="22"/>
          <w:szCs w:val="22"/>
        </w:rPr>
        <w:tab/>
      </w:r>
      <w:r w:rsidR="00D5794E">
        <w:rPr>
          <w:sz w:val="22"/>
          <w:szCs w:val="22"/>
        </w:rPr>
        <w:t>9</w:t>
      </w:r>
      <w:r>
        <w:rPr>
          <w:sz w:val="22"/>
          <w:szCs w:val="22"/>
        </w:rPr>
        <w:t>.</w:t>
      </w:r>
      <w:r w:rsidR="00ED7820">
        <w:rPr>
          <w:sz w:val="22"/>
          <w:szCs w:val="22"/>
        </w:rPr>
        <w:t>4.2.1</w:t>
      </w:r>
    </w:p>
    <w:p w14:paraId="1AFE252F" w14:textId="77777777" w:rsidR="00CD566C" w:rsidRPr="00315C6E" w:rsidRDefault="00CD566C" w:rsidP="00801CBA">
      <w:pPr>
        <w:pStyle w:val="3GPPHeader"/>
        <w:contextualSpacing/>
        <w:rPr>
          <w:sz w:val="22"/>
          <w:szCs w:val="22"/>
        </w:rPr>
      </w:pPr>
    </w:p>
    <w:p w14:paraId="62C8DF9B" w14:textId="77777777"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2B80B287" w14:textId="41E57A02" w:rsidR="00425046" w:rsidRDefault="00B90144" w:rsidP="00B90144">
      <w:pPr>
        <w:pStyle w:val="3GPPHeader"/>
        <w:rPr>
          <w:sz w:val="22"/>
          <w:szCs w:val="22"/>
        </w:rPr>
      </w:pPr>
      <w:r w:rsidRPr="00315C6E">
        <w:rPr>
          <w:sz w:val="22"/>
          <w:szCs w:val="22"/>
        </w:rPr>
        <w:t>Title:</w:t>
      </w:r>
      <w:r w:rsidRPr="00315C6E">
        <w:rPr>
          <w:sz w:val="22"/>
          <w:szCs w:val="22"/>
        </w:rPr>
        <w:tab/>
      </w:r>
      <w:r w:rsidR="00DA3328">
        <w:rPr>
          <w:sz w:val="22"/>
          <w:szCs w:val="22"/>
        </w:rPr>
        <w:t xml:space="preserve">Views on general physical layer design aspects for </w:t>
      </w:r>
      <w:proofErr w:type="spellStart"/>
      <w:r w:rsidR="00DA3328">
        <w:rPr>
          <w:sz w:val="22"/>
          <w:szCs w:val="22"/>
        </w:rPr>
        <w:t>AIoT</w:t>
      </w:r>
      <w:proofErr w:type="spellEnd"/>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6397C45F" w14:textId="06E6B319" w:rsidR="001C4F93" w:rsidRDefault="00A421F5" w:rsidP="00A421F5">
      <w:pPr>
        <w:pStyle w:val="0Maintext"/>
        <w:spacing w:after="120" w:afterAutospacing="0" w:line="240" w:lineRule="auto"/>
        <w:ind w:firstLine="0"/>
        <w:rPr>
          <w:lang w:val="en-US" w:eastAsia="zh-CN"/>
        </w:rPr>
      </w:pPr>
      <w:r>
        <w:rPr>
          <w:lang w:val="en-US"/>
        </w:rPr>
        <w:t>In Rel-1</w:t>
      </w:r>
      <w:r w:rsidR="00DA3328">
        <w:rPr>
          <w:lang w:val="en-US"/>
        </w:rPr>
        <w:t>9</w:t>
      </w:r>
      <w:r>
        <w:rPr>
          <w:lang w:val="en-US"/>
        </w:rPr>
        <w:t>,</w:t>
      </w:r>
      <w:r w:rsidR="00411838">
        <w:rPr>
          <w:lang w:val="en-US"/>
        </w:rPr>
        <w:t xml:space="preserve"> a </w:t>
      </w:r>
      <w:r w:rsidR="00CF6979">
        <w:rPr>
          <w:lang w:val="en-US"/>
        </w:rPr>
        <w:t>study</w:t>
      </w:r>
      <w:r w:rsidR="00411838">
        <w:rPr>
          <w:lang w:val="en-US"/>
        </w:rPr>
        <w:t xml:space="preserve"> item was</w:t>
      </w:r>
      <w:r>
        <w:rPr>
          <w:lang w:val="en-US"/>
        </w:rPr>
        <w:t xml:space="preserve"> approved</w:t>
      </w:r>
      <w:r w:rsidR="00411838">
        <w:rPr>
          <w:lang w:val="en-US"/>
        </w:rPr>
        <w:t xml:space="preserve"> for </w:t>
      </w:r>
      <w:r w:rsidR="00221EDA" w:rsidRPr="00DA3328">
        <w:rPr>
          <w:lang w:val="en-US"/>
        </w:rPr>
        <w:t xml:space="preserve">Ambient IoT (Internet of Things) </w:t>
      </w:r>
      <w:r w:rsidR="00411838">
        <w:rPr>
          <w:lang w:val="en-US"/>
        </w:rPr>
        <w:t>(</w:t>
      </w:r>
      <w:r>
        <w:rPr>
          <w:lang w:val="en-US"/>
        </w:rPr>
        <w:t xml:space="preserve">WID in </w:t>
      </w:r>
      <w:r w:rsidR="007B6697" w:rsidRPr="007B6697">
        <w:rPr>
          <w:lang w:val="en-US"/>
        </w:rPr>
        <w:t>RP-</w:t>
      </w:r>
      <w:r w:rsidR="0006303D" w:rsidRPr="00221EDA">
        <w:rPr>
          <w:lang w:val="en-US"/>
        </w:rPr>
        <w:t>234056</w:t>
      </w:r>
      <w:r w:rsidR="005F3240">
        <w:rPr>
          <w:lang w:val="en-US"/>
        </w:rPr>
        <w:t xml:space="preserve"> and updated in </w:t>
      </w:r>
      <w:r w:rsidR="005F3240" w:rsidRPr="005F3240">
        <w:rPr>
          <w:lang w:val="en-US"/>
        </w:rPr>
        <w:t>RP-240826</w:t>
      </w:r>
      <w:r w:rsidR="0006303D">
        <w:rPr>
          <w:lang w:val="en-US"/>
        </w:rPr>
        <w:t xml:space="preserve"> </w:t>
      </w:r>
      <w:r w:rsidR="007B6697">
        <w:rPr>
          <w:lang w:val="en-US"/>
        </w:rPr>
        <w:t>[1]</w:t>
      </w:r>
      <w:r w:rsidR="00411838">
        <w:rPr>
          <w:lang w:val="en-US"/>
        </w:rPr>
        <w:t>)</w:t>
      </w:r>
      <w:r w:rsidR="009C41E6">
        <w:rPr>
          <w:lang w:val="en-US"/>
        </w:rPr>
        <w:t xml:space="preserve">, </w:t>
      </w:r>
      <w:r w:rsidR="00411838">
        <w:rPr>
          <w:lang w:val="en-US"/>
        </w:rPr>
        <w:t xml:space="preserve">and </w:t>
      </w:r>
      <w:r w:rsidR="00CF6979">
        <w:rPr>
          <w:lang w:val="en-US"/>
        </w:rPr>
        <w:t>it includes the following</w:t>
      </w:r>
      <w:r w:rsidR="00411838">
        <w:rPr>
          <w:lang w:val="en-US"/>
        </w:rPr>
        <w:t xml:space="preserve"> </w:t>
      </w:r>
      <w:r w:rsidR="001E2844">
        <w:rPr>
          <w:lang w:val="en-US"/>
        </w:rPr>
        <w:t xml:space="preserve">RAN1-led </w:t>
      </w:r>
      <w:r w:rsidR="00411838">
        <w:rPr>
          <w:lang w:val="en-US"/>
        </w:rPr>
        <w:t>objectives.</w:t>
      </w:r>
    </w:p>
    <w:tbl>
      <w:tblPr>
        <w:tblStyle w:val="TableGrid"/>
        <w:tblW w:w="0" w:type="auto"/>
        <w:tblLook w:val="04A0" w:firstRow="1" w:lastRow="0" w:firstColumn="1" w:lastColumn="0" w:noHBand="0" w:noVBand="1"/>
      </w:tblPr>
      <w:tblGrid>
        <w:gridCol w:w="9350"/>
      </w:tblGrid>
      <w:tr w:rsidR="00D3152B" w:rsidRPr="00CF6979" w14:paraId="79C0B7D8" w14:textId="77777777" w:rsidTr="00D3152B">
        <w:tc>
          <w:tcPr>
            <w:tcW w:w="17270" w:type="dxa"/>
          </w:tcPr>
          <w:p w14:paraId="3467855F" w14:textId="77777777" w:rsidR="001E2844" w:rsidRPr="001E2844" w:rsidRDefault="001E2844" w:rsidP="009E12FE">
            <w:pPr>
              <w:numPr>
                <w:ilvl w:val="0"/>
                <w:numId w:val="9"/>
              </w:numPr>
              <w:overflowPunct w:val="0"/>
              <w:autoSpaceDE w:val="0"/>
              <w:autoSpaceDN w:val="0"/>
              <w:adjustRightInd w:val="0"/>
              <w:ind w:right="-96"/>
              <w:jc w:val="both"/>
              <w:textAlignment w:val="baseline"/>
              <w:rPr>
                <w:rFonts w:eastAsia="SimSun"/>
                <w:sz w:val="20"/>
                <w:szCs w:val="20"/>
                <w:lang w:eastAsia="ja-JP"/>
              </w:rPr>
            </w:pPr>
            <w:r w:rsidRPr="001E2844">
              <w:rPr>
                <w:rFonts w:eastAsia="SimSun"/>
                <w:sz w:val="20"/>
                <w:szCs w:val="20"/>
                <w:lang w:eastAsia="ja-JP"/>
              </w:rPr>
              <w:t>RAN1-led:</w:t>
            </w:r>
          </w:p>
          <w:p w14:paraId="02745047" w14:textId="77777777" w:rsidR="001E2844" w:rsidRPr="001E2844" w:rsidRDefault="001E2844" w:rsidP="009E12FE">
            <w:pPr>
              <w:overflowPunct w:val="0"/>
              <w:autoSpaceDE w:val="0"/>
              <w:autoSpaceDN w:val="0"/>
              <w:adjustRightInd w:val="0"/>
              <w:ind w:right="-96" w:firstLine="720"/>
              <w:jc w:val="both"/>
              <w:textAlignment w:val="baseline"/>
              <w:rPr>
                <w:rFonts w:eastAsia="SimSun"/>
                <w:sz w:val="20"/>
                <w:szCs w:val="20"/>
                <w:lang w:eastAsia="ja-JP"/>
              </w:rPr>
            </w:pPr>
            <w:r w:rsidRPr="001E2844">
              <w:rPr>
                <w:rFonts w:eastAsia="SimSun"/>
                <w:sz w:val="20"/>
                <w:szCs w:val="20"/>
                <w:lang w:eastAsia="ja-JP"/>
              </w:rPr>
              <w:t>For the Ambient IoT DL and UL:</w:t>
            </w:r>
          </w:p>
          <w:p w14:paraId="43386133" w14:textId="77777777" w:rsidR="001E2844" w:rsidRPr="001E2844" w:rsidRDefault="001E2844" w:rsidP="009E12FE">
            <w:pPr>
              <w:numPr>
                <w:ilvl w:val="1"/>
                <w:numId w:val="9"/>
              </w:numPr>
              <w:overflowPunct w:val="0"/>
              <w:autoSpaceDE w:val="0"/>
              <w:autoSpaceDN w:val="0"/>
              <w:adjustRightInd w:val="0"/>
              <w:ind w:right="-96"/>
              <w:jc w:val="both"/>
              <w:textAlignment w:val="baseline"/>
              <w:rPr>
                <w:rFonts w:eastAsia="SimSun"/>
                <w:sz w:val="20"/>
                <w:szCs w:val="20"/>
                <w:lang w:eastAsia="ja-JP"/>
              </w:rPr>
            </w:pPr>
            <w:r w:rsidRPr="001E2844">
              <w:rPr>
                <w:rFonts w:eastAsia="SimSun"/>
                <w:sz w:val="20"/>
                <w:szCs w:val="20"/>
                <w:lang w:eastAsia="ja-JP"/>
              </w:rPr>
              <w:t>Frame structure, synchronization and timing, random access</w:t>
            </w:r>
          </w:p>
          <w:p w14:paraId="64F5BE37" w14:textId="77777777" w:rsidR="001E2844" w:rsidRPr="001E2844" w:rsidRDefault="001E2844" w:rsidP="009E12FE">
            <w:pPr>
              <w:numPr>
                <w:ilvl w:val="1"/>
                <w:numId w:val="9"/>
              </w:numPr>
              <w:overflowPunct w:val="0"/>
              <w:autoSpaceDE w:val="0"/>
              <w:autoSpaceDN w:val="0"/>
              <w:adjustRightInd w:val="0"/>
              <w:ind w:right="-96"/>
              <w:jc w:val="both"/>
              <w:textAlignment w:val="baseline"/>
              <w:rPr>
                <w:rFonts w:eastAsia="SimSun"/>
                <w:sz w:val="20"/>
                <w:szCs w:val="20"/>
                <w:lang w:eastAsia="ja-JP"/>
              </w:rPr>
            </w:pPr>
            <w:r w:rsidRPr="001E2844">
              <w:rPr>
                <w:rFonts w:eastAsia="SimSun"/>
                <w:sz w:val="20"/>
                <w:szCs w:val="20"/>
                <w:lang w:eastAsia="ja-JP"/>
              </w:rPr>
              <w:t>Numerologies, bandwidths, and multiple access</w:t>
            </w:r>
          </w:p>
          <w:p w14:paraId="428F28E9" w14:textId="77777777" w:rsidR="001E2844" w:rsidRPr="001E2844" w:rsidRDefault="001E2844" w:rsidP="009E12FE">
            <w:pPr>
              <w:numPr>
                <w:ilvl w:val="1"/>
                <w:numId w:val="9"/>
              </w:numPr>
              <w:overflowPunct w:val="0"/>
              <w:autoSpaceDE w:val="0"/>
              <w:autoSpaceDN w:val="0"/>
              <w:adjustRightInd w:val="0"/>
              <w:ind w:right="-96"/>
              <w:jc w:val="both"/>
              <w:textAlignment w:val="baseline"/>
              <w:rPr>
                <w:rFonts w:eastAsia="SimSun"/>
                <w:sz w:val="20"/>
                <w:szCs w:val="20"/>
                <w:lang w:eastAsia="ja-JP"/>
              </w:rPr>
            </w:pPr>
            <w:r w:rsidRPr="001E2844">
              <w:rPr>
                <w:rFonts w:eastAsia="SimSun"/>
                <w:sz w:val="20"/>
                <w:szCs w:val="20"/>
                <w:lang w:eastAsia="ja-JP"/>
              </w:rPr>
              <w:t>Waveforms and modulations</w:t>
            </w:r>
          </w:p>
          <w:p w14:paraId="09213FD3" w14:textId="77777777" w:rsidR="001E2844" w:rsidRPr="001E2844" w:rsidRDefault="001E2844" w:rsidP="009E12FE">
            <w:pPr>
              <w:numPr>
                <w:ilvl w:val="1"/>
                <w:numId w:val="9"/>
              </w:numPr>
              <w:overflowPunct w:val="0"/>
              <w:autoSpaceDE w:val="0"/>
              <w:autoSpaceDN w:val="0"/>
              <w:adjustRightInd w:val="0"/>
              <w:ind w:right="-96"/>
              <w:jc w:val="both"/>
              <w:textAlignment w:val="baseline"/>
              <w:rPr>
                <w:rFonts w:eastAsia="SimSun"/>
                <w:sz w:val="20"/>
                <w:szCs w:val="20"/>
                <w:lang w:eastAsia="ja-JP"/>
              </w:rPr>
            </w:pPr>
            <w:r w:rsidRPr="001E2844">
              <w:rPr>
                <w:rFonts w:eastAsia="SimSun"/>
                <w:sz w:val="20"/>
                <w:szCs w:val="20"/>
                <w:lang w:eastAsia="ja-JP"/>
              </w:rPr>
              <w:t>Channel coding</w:t>
            </w:r>
          </w:p>
          <w:p w14:paraId="5B9A3893" w14:textId="77777777" w:rsidR="001E2844" w:rsidRPr="001E2844" w:rsidRDefault="001E2844" w:rsidP="009E12FE">
            <w:pPr>
              <w:numPr>
                <w:ilvl w:val="1"/>
                <w:numId w:val="9"/>
              </w:numPr>
              <w:overflowPunct w:val="0"/>
              <w:autoSpaceDE w:val="0"/>
              <w:autoSpaceDN w:val="0"/>
              <w:adjustRightInd w:val="0"/>
              <w:ind w:right="-96"/>
              <w:jc w:val="both"/>
              <w:textAlignment w:val="baseline"/>
              <w:rPr>
                <w:rFonts w:eastAsia="SimSun"/>
                <w:sz w:val="20"/>
                <w:szCs w:val="20"/>
                <w:lang w:eastAsia="ja-JP"/>
              </w:rPr>
            </w:pPr>
            <w:r w:rsidRPr="001E2844">
              <w:rPr>
                <w:rFonts w:eastAsia="SimSun"/>
                <w:sz w:val="20"/>
                <w:szCs w:val="20"/>
                <w:lang w:eastAsia="ja-JP"/>
              </w:rPr>
              <w:t>Downlink channel/signal aspects</w:t>
            </w:r>
          </w:p>
          <w:p w14:paraId="46793EB6" w14:textId="77777777" w:rsidR="001E2844" w:rsidRPr="001E2844" w:rsidRDefault="001E2844" w:rsidP="009E12FE">
            <w:pPr>
              <w:numPr>
                <w:ilvl w:val="1"/>
                <w:numId w:val="9"/>
              </w:numPr>
              <w:overflowPunct w:val="0"/>
              <w:autoSpaceDE w:val="0"/>
              <w:autoSpaceDN w:val="0"/>
              <w:adjustRightInd w:val="0"/>
              <w:ind w:right="-96"/>
              <w:jc w:val="both"/>
              <w:textAlignment w:val="baseline"/>
              <w:rPr>
                <w:rFonts w:eastAsia="SimSun"/>
                <w:sz w:val="20"/>
                <w:szCs w:val="20"/>
                <w:lang w:eastAsia="ja-JP"/>
              </w:rPr>
            </w:pPr>
            <w:r w:rsidRPr="001E2844">
              <w:rPr>
                <w:rFonts w:eastAsia="SimSun"/>
                <w:sz w:val="20"/>
                <w:szCs w:val="20"/>
                <w:lang w:eastAsia="ja-JP"/>
              </w:rPr>
              <w:t>Uplink channel/signal aspects</w:t>
            </w:r>
          </w:p>
          <w:p w14:paraId="3467A7C1" w14:textId="77777777" w:rsidR="001E2844" w:rsidRPr="001E2844" w:rsidRDefault="001E2844" w:rsidP="009E12FE">
            <w:pPr>
              <w:numPr>
                <w:ilvl w:val="1"/>
                <w:numId w:val="9"/>
              </w:numPr>
              <w:overflowPunct w:val="0"/>
              <w:autoSpaceDE w:val="0"/>
              <w:autoSpaceDN w:val="0"/>
              <w:adjustRightInd w:val="0"/>
              <w:ind w:right="-96"/>
              <w:jc w:val="both"/>
              <w:textAlignment w:val="baseline"/>
              <w:rPr>
                <w:rFonts w:eastAsia="SimSun"/>
                <w:sz w:val="20"/>
                <w:szCs w:val="20"/>
                <w:lang w:eastAsia="ja-JP"/>
              </w:rPr>
            </w:pPr>
            <w:r w:rsidRPr="001E2844">
              <w:rPr>
                <w:rFonts w:eastAsia="SimSun"/>
                <w:sz w:val="20"/>
                <w:szCs w:val="20"/>
                <w:lang w:eastAsia="ja-JP"/>
              </w:rPr>
              <w:t>Scheduling and timing relationships</w:t>
            </w:r>
          </w:p>
          <w:p w14:paraId="079B7693" w14:textId="77777777" w:rsidR="001E2844" w:rsidRPr="001E2844" w:rsidRDefault="001E2844" w:rsidP="009E12FE">
            <w:pPr>
              <w:numPr>
                <w:ilvl w:val="1"/>
                <w:numId w:val="9"/>
              </w:numPr>
              <w:overflowPunct w:val="0"/>
              <w:autoSpaceDE w:val="0"/>
              <w:autoSpaceDN w:val="0"/>
              <w:adjustRightInd w:val="0"/>
              <w:ind w:right="-96"/>
              <w:jc w:val="both"/>
              <w:textAlignment w:val="baseline"/>
              <w:rPr>
                <w:rFonts w:eastAsia="SimSun"/>
                <w:sz w:val="20"/>
                <w:szCs w:val="20"/>
                <w:lang w:eastAsia="ja-JP"/>
              </w:rPr>
            </w:pPr>
            <w:r w:rsidRPr="001E2844">
              <w:rPr>
                <w:rFonts w:eastAsia="SimSun"/>
                <w:sz w:val="20"/>
                <w:szCs w:val="20"/>
                <w:lang w:eastAsia="ja-JP"/>
              </w:rPr>
              <w:t xml:space="preserve">Study necessary characteristics of carrier-wave waveform for a carrier wave provided externally to the Ambient IoT device, including for interference handling at Ambient IoT UL receiver, and at NR </w:t>
            </w:r>
            <w:proofErr w:type="spellStart"/>
            <w:r w:rsidRPr="001E2844">
              <w:rPr>
                <w:rFonts w:eastAsia="SimSun"/>
                <w:sz w:val="20"/>
                <w:szCs w:val="20"/>
                <w:lang w:eastAsia="ja-JP"/>
              </w:rPr>
              <w:t>basestation</w:t>
            </w:r>
            <w:proofErr w:type="spellEnd"/>
            <w:r w:rsidRPr="001E2844">
              <w:rPr>
                <w:rFonts w:eastAsia="SimSun"/>
                <w:sz w:val="20"/>
                <w:szCs w:val="20"/>
                <w:lang w:eastAsia="ja-JP"/>
              </w:rPr>
              <w:t xml:space="preserve">. </w:t>
            </w:r>
          </w:p>
          <w:p w14:paraId="043ED6BD" w14:textId="189124FE" w:rsidR="00D3152B" w:rsidRPr="001E2844" w:rsidRDefault="001E2844" w:rsidP="009E12FE">
            <w:pPr>
              <w:overflowPunct w:val="0"/>
              <w:autoSpaceDE w:val="0"/>
              <w:autoSpaceDN w:val="0"/>
              <w:adjustRightInd w:val="0"/>
              <w:ind w:right="-96" w:firstLine="720"/>
              <w:jc w:val="both"/>
              <w:textAlignment w:val="baseline"/>
              <w:rPr>
                <w:rFonts w:eastAsia="SimSun"/>
                <w:sz w:val="20"/>
                <w:szCs w:val="20"/>
                <w:lang w:eastAsia="ja-JP"/>
              </w:rPr>
            </w:pPr>
            <w:r w:rsidRPr="001E2844">
              <w:rPr>
                <w:rFonts w:eastAsia="SimSun"/>
                <w:sz w:val="20"/>
                <w:szCs w:val="20"/>
                <w:lang w:eastAsia="ja-JP"/>
              </w:rPr>
              <w:t xml:space="preserve">       For Topology 2, no difference in physical layer design from Topology 1.</w:t>
            </w:r>
          </w:p>
        </w:tc>
      </w:tr>
    </w:tbl>
    <w:p w14:paraId="0FA3FC0B" w14:textId="77777777" w:rsidR="00497A8F" w:rsidRDefault="00497A8F" w:rsidP="009F7365">
      <w:pPr>
        <w:spacing w:after="120"/>
        <w:rPr>
          <w:sz w:val="20"/>
          <w:szCs w:val="20"/>
        </w:rPr>
      </w:pPr>
    </w:p>
    <w:p w14:paraId="5EF93E73" w14:textId="5CA368EA" w:rsidR="000057B0" w:rsidRDefault="000057B0" w:rsidP="0053648A">
      <w:pPr>
        <w:pStyle w:val="0Maintext"/>
        <w:spacing w:before="120" w:after="120" w:afterAutospacing="0" w:line="240" w:lineRule="auto"/>
        <w:ind w:firstLine="0"/>
        <w:rPr>
          <w:lang w:val="en-US"/>
        </w:rPr>
      </w:pPr>
      <w:r>
        <w:rPr>
          <w:lang w:val="en-US"/>
        </w:rPr>
        <w:t xml:space="preserve">In this contribution, we </w:t>
      </w:r>
      <w:r w:rsidR="00497A8F">
        <w:rPr>
          <w:lang w:val="en-US"/>
        </w:rPr>
        <w:t>continue to</w:t>
      </w:r>
      <w:r w:rsidR="00285C0A">
        <w:rPr>
          <w:lang w:val="en-US"/>
        </w:rPr>
        <w:t xml:space="preserve"> discuss the numerology, waveform/modulation, </w:t>
      </w:r>
      <w:proofErr w:type="gramStart"/>
      <w:r w:rsidR="00285C0A">
        <w:rPr>
          <w:lang w:val="en-US"/>
        </w:rPr>
        <w:t>coding</w:t>
      </w:r>
      <w:proofErr w:type="gramEnd"/>
      <w:r w:rsidR="00285C0A">
        <w:rPr>
          <w:lang w:val="en-US"/>
        </w:rPr>
        <w:t xml:space="preserve"> and multiple access</w:t>
      </w:r>
      <w:r w:rsidR="00497A8F">
        <w:rPr>
          <w:lang w:val="en-US"/>
        </w:rPr>
        <w:t xml:space="preserve"> </w:t>
      </w:r>
      <w:r w:rsidR="00152A07">
        <w:rPr>
          <w:lang w:val="en-US"/>
        </w:rPr>
        <w:t>based on the agreements (see Appendix) and discussions in the previous meeting</w:t>
      </w:r>
      <w:r w:rsidR="00285C0A">
        <w:rPr>
          <w:lang w:val="en-US"/>
        </w:rPr>
        <w:t>.</w:t>
      </w:r>
    </w:p>
    <w:p w14:paraId="5745ED80" w14:textId="75A216E0" w:rsidR="00775D01" w:rsidRDefault="009B3505" w:rsidP="00775D01">
      <w:pPr>
        <w:pStyle w:val="Heading1"/>
      </w:pPr>
      <w:r>
        <w:t>General PHY Design</w:t>
      </w:r>
    </w:p>
    <w:p w14:paraId="3FD25EFB" w14:textId="7A4251B0" w:rsidR="00C937F2" w:rsidRDefault="00C937F2" w:rsidP="00D81F68">
      <w:pPr>
        <w:pStyle w:val="Heading2"/>
        <w:rPr>
          <w:lang w:val="en-GB"/>
        </w:rPr>
      </w:pPr>
      <w:r>
        <w:rPr>
          <w:lang w:val="en-GB"/>
        </w:rPr>
        <w:t xml:space="preserve">Clarification </w:t>
      </w:r>
      <w:r w:rsidR="00C36DE8">
        <w:rPr>
          <w:lang w:val="en-GB"/>
        </w:rPr>
        <w:t>related to</w:t>
      </w:r>
      <w:r>
        <w:rPr>
          <w:lang w:val="en-GB"/>
        </w:rPr>
        <w:t xml:space="preserve"> energy harvesting</w:t>
      </w:r>
    </w:p>
    <w:p w14:paraId="05EE3166" w14:textId="0BE1EECF" w:rsidR="00D93B3C" w:rsidRDefault="00D93B3C" w:rsidP="00C937F2">
      <w:pPr>
        <w:spacing w:after="120"/>
        <w:rPr>
          <w:sz w:val="20"/>
          <w:szCs w:val="20"/>
          <w:lang w:val="en-GB"/>
        </w:rPr>
      </w:pPr>
      <w:r>
        <w:rPr>
          <w:sz w:val="20"/>
          <w:szCs w:val="20"/>
          <w:lang w:val="en-GB"/>
        </w:rPr>
        <w:t xml:space="preserve">On the scope of </w:t>
      </w:r>
      <w:r w:rsidR="008F398E">
        <w:rPr>
          <w:sz w:val="20"/>
          <w:szCs w:val="20"/>
          <w:lang w:val="en-GB"/>
        </w:rPr>
        <w:t>study related to energy harvesting, the following has been clarified in RAN#103:</w:t>
      </w:r>
    </w:p>
    <w:tbl>
      <w:tblPr>
        <w:tblStyle w:val="TableGrid"/>
        <w:tblW w:w="0" w:type="auto"/>
        <w:tblLook w:val="04A0" w:firstRow="1" w:lastRow="0" w:firstColumn="1" w:lastColumn="0" w:noHBand="0" w:noVBand="1"/>
      </w:tblPr>
      <w:tblGrid>
        <w:gridCol w:w="9350"/>
      </w:tblGrid>
      <w:tr w:rsidR="008F398E" w:rsidRPr="000232F1" w14:paraId="5254FD72" w14:textId="77777777" w:rsidTr="008F398E">
        <w:tc>
          <w:tcPr>
            <w:tcW w:w="9350" w:type="dxa"/>
          </w:tcPr>
          <w:p w14:paraId="301F657A" w14:textId="77777777" w:rsidR="008F398E" w:rsidRPr="008F398E" w:rsidRDefault="008F398E" w:rsidP="003307D8">
            <w:pPr>
              <w:numPr>
                <w:ilvl w:val="0"/>
                <w:numId w:val="16"/>
              </w:numPr>
              <w:spacing w:after="120"/>
              <w:rPr>
                <w:sz w:val="18"/>
                <w:szCs w:val="18"/>
              </w:rPr>
            </w:pPr>
            <w:r w:rsidRPr="008F398E">
              <w:rPr>
                <w:sz w:val="18"/>
                <w:szCs w:val="18"/>
              </w:rPr>
              <w:t>Confirm that study of design of energy harvesting signal/waveform is out of SI scope in Rel-19</w:t>
            </w:r>
          </w:p>
          <w:p w14:paraId="3F84C1C7" w14:textId="77777777" w:rsidR="008F398E" w:rsidRPr="008F398E" w:rsidRDefault="008F398E" w:rsidP="003307D8">
            <w:pPr>
              <w:numPr>
                <w:ilvl w:val="0"/>
                <w:numId w:val="16"/>
              </w:numPr>
              <w:spacing w:after="120"/>
              <w:rPr>
                <w:sz w:val="18"/>
                <w:szCs w:val="18"/>
              </w:rPr>
            </w:pPr>
            <w:r w:rsidRPr="008F398E">
              <w:rPr>
                <w:sz w:val="18"/>
                <w:szCs w:val="18"/>
              </w:rPr>
              <w:t>The potential impact of energy harvesting on device availability for transmission and reception procedures can be considered for the study [RAN2, RAN1]</w:t>
            </w:r>
          </w:p>
          <w:p w14:paraId="630ABB91" w14:textId="77777777" w:rsidR="008F398E" w:rsidRPr="008F398E" w:rsidRDefault="008F398E" w:rsidP="003307D8">
            <w:pPr>
              <w:numPr>
                <w:ilvl w:val="1"/>
                <w:numId w:val="16"/>
              </w:numPr>
              <w:tabs>
                <w:tab w:val="clear" w:pos="1440"/>
              </w:tabs>
              <w:spacing w:after="120"/>
              <w:rPr>
                <w:sz w:val="18"/>
                <w:szCs w:val="18"/>
              </w:rPr>
            </w:pPr>
            <w:r w:rsidRPr="008F398E">
              <w:rPr>
                <w:sz w:val="18"/>
                <w:szCs w:val="18"/>
              </w:rPr>
              <w:t xml:space="preserve">Duration of one device’s unavailability due to charging by energy harvesting can be assumed up to several tens of </w:t>
            </w:r>
            <w:proofErr w:type="gramStart"/>
            <w:r w:rsidRPr="008F398E">
              <w:rPr>
                <w:sz w:val="18"/>
                <w:szCs w:val="18"/>
              </w:rPr>
              <w:t>seconds</w:t>
            </w:r>
            <w:proofErr w:type="gramEnd"/>
          </w:p>
          <w:p w14:paraId="2DCAA66F" w14:textId="77777777" w:rsidR="008F398E" w:rsidRPr="008F398E" w:rsidRDefault="008F398E" w:rsidP="003307D8">
            <w:pPr>
              <w:numPr>
                <w:ilvl w:val="2"/>
                <w:numId w:val="16"/>
              </w:numPr>
              <w:tabs>
                <w:tab w:val="clear" w:pos="2160"/>
              </w:tabs>
              <w:spacing w:after="120"/>
              <w:rPr>
                <w:sz w:val="18"/>
                <w:szCs w:val="18"/>
              </w:rPr>
            </w:pPr>
            <w:r w:rsidRPr="008F398E">
              <w:rPr>
                <w:sz w:val="18"/>
                <w:szCs w:val="18"/>
              </w:rPr>
              <w:t>Note: this value can be revisited in future RAN plenary meetings, if necessary</w:t>
            </w:r>
          </w:p>
          <w:p w14:paraId="525FB45C" w14:textId="77777777" w:rsidR="008F398E" w:rsidRPr="008F398E" w:rsidRDefault="008F398E" w:rsidP="003307D8">
            <w:pPr>
              <w:numPr>
                <w:ilvl w:val="1"/>
                <w:numId w:val="16"/>
              </w:numPr>
              <w:tabs>
                <w:tab w:val="clear" w:pos="1440"/>
              </w:tabs>
              <w:spacing w:after="120"/>
              <w:rPr>
                <w:sz w:val="18"/>
                <w:szCs w:val="18"/>
              </w:rPr>
            </w:pPr>
            <w:r w:rsidRPr="008F398E">
              <w:rPr>
                <w:sz w:val="18"/>
                <w:szCs w:val="18"/>
              </w:rPr>
              <w:t>TR 38.848 clause 5.6 statement on latency remains the case with respect to a single device, i.e.: “</w:t>
            </w:r>
            <w:r w:rsidRPr="008F398E">
              <w:rPr>
                <w:i/>
                <w:iCs/>
                <w:sz w:val="18"/>
                <w:szCs w:val="18"/>
                <w:lang w:val="en-GB"/>
              </w:rPr>
              <w:t>NOTE: The time for charging the Ambient IoT device storage (if present) is not included in the latency defined above. Time for energy harvesting, charging, etc. is regarded as an implementation issue only.</w:t>
            </w:r>
            <w:r w:rsidRPr="008F398E">
              <w:rPr>
                <w:sz w:val="18"/>
                <w:szCs w:val="18"/>
                <w:lang w:val="en-GB"/>
              </w:rPr>
              <w:t>”</w:t>
            </w:r>
          </w:p>
          <w:p w14:paraId="52C7B419" w14:textId="1F99EDDF" w:rsidR="008F398E" w:rsidRPr="000232F1" w:rsidRDefault="008F398E" w:rsidP="003307D8">
            <w:pPr>
              <w:numPr>
                <w:ilvl w:val="1"/>
                <w:numId w:val="16"/>
              </w:numPr>
              <w:spacing w:after="120"/>
              <w:rPr>
                <w:sz w:val="18"/>
                <w:szCs w:val="18"/>
              </w:rPr>
            </w:pPr>
            <w:r w:rsidRPr="008F398E">
              <w:rPr>
                <w:sz w:val="18"/>
                <w:szCs w:val="18"/>
              </w:rPr>
              <w:t>No SID revision is necessary</w:t>
            </w:r>
          </w:p>
        </w:tc>
      </w:tr>
    </w:tbl>
    <w:p w14:paraId="70DF9AC2" w14:textId="77777777" w:rsidR="008F398E" w:rsidRDefault="008F398E" w:rsidP="00C937F2">
      <w:pPr>
        <w:spacing w:after="120"/>
        <w:rPr>
          <w:sz w:val="20"/>
          <w:szCs w:val="20"/>
          <w:lang w:val="en-GB"/>
        </w:rPr>
      </w:pPr>
    </w:p>
    <w:p w14:paraId="0805C11A" w14:textId="1D32B72F" w:rsidR="00C937F2" w:rsidRDefault="00C937F2" w:rsidP="00C937F2">
      <w:pPr>
        <w:spacing w:after="120"/>
        <w:rPr>
          <w:sz w:val="20"/>
          <w:szCs w:val="20"/>
        </w:rPr>
      </w:pPr>
      <w:r>
        <w:rPr>
          <w:sz w:val="20"/>
          <w:szCs w:val="20"/>
        </w:rPr>
        <w:t xml:space="preserve">Traditional passive IoT devices (e.g. RFID tag) typically do not have any stored </w:t>
      </w:r>
      <w:proofErr w:type="gramStart"/>
      <w:r>
        <w:rPr>
          <w:sz w:val="20"/>
          <w:szCs w:val="20"/>
        </w:rPr>
        <w:t>energy, and</w:t>
      </w:r>
      <w:proofErr w:type="gramEnd"/>
      <w:r>
        <w:rPr>
          <w:sz w:val="20"/>
          <w:szCs w:val="20"/>
        </w:rPr>
        <w:t xml:space="preserve"> rely on energy harvesting to power the </w:t>
      </w:r>
      <w:r w:rsidR="00E91EB3">
        <w:rPr>
          <w:sz w:val="20"/>
          <w:szCs w:val="20"/>
        </w:rPr>
        <w:t>R2D</w:t>
      </w:r>
      <w:r>
        <w:rPr>
          <w:sz w:val="20"/>
          <w:szCs w:val="20"/>
        </w:rPr>
        <w:t xml:space="preserve"> reception and </w:t>
      </w:r>
      <w:r w:rsidR="00E91EB3">
        <w:rPr>
          <w:sz w:val="20"/>
          <w:szCs w:val="20"/>
        </w:rPr>
        <w:t>D2R</w:t>
      </w:r>
      <w:r>
        <w:rPr>
          <w:sz w:val="20"/>
          <w:szCs w:val="20"/>
        </w:rPr>
        <w:t xml:space="preserve"> backscattering. This requires that the </w:t>
      </w:r>
      <w:r w:rsidR="000C3A1C">
        <w:rPr>
          <w:sz w:val="20"/>
          <w:szCs w:val="20"/>
        </w:rPr>
        <w:t>R2D</w:t>
      </w:r>
      <w:r>
        <w:rPr>
          <w:sz w:val="20"/>
          <w:szCs w:val="20"/>
        </w:rPr>
        <w:t xml:space="preserve"> signal and the carrier wave for backscattering is sufficiently strong to activate the energy harvesting unit in the device. The activation threshold is typically high, e.g. in the range of -20 dBm ~ -30 dBm. Due to the high activation threshold, the link budget is typically limited by DL, as the DL signal needs to reach the activation threshold at the IoT devices.</w:t>
      </w:r>
    </w:p>
    <w:p w14:paraId="4CCA0116" w14:textId="0F3063B3" w:rsidR="00B2596F" w:rsidRDefault="00C937F2" w:rsidP="00C937F2">
      <w:pPr>
        <w:spacing w:after="120"/>
        <w:rPr>
          <w:sz w:val="20"/>
          <w:szCs w:val="20"/>
        </w:rPr>
      </w:pPr>
      <w:r>
        <w:rPr>
          <w:sz w:val="20"/>
          <w:szCs w:val="20"/>
        </w:rPr>
        <w:t xml:space="preserve">Now that energy storage is assumed to be available for all the </w:t>
      </w:r>
      <w:proofErr w:type="spellStart"/>
      <w:r>
        <w:rPr>
          <w:sz w:val="20"/>
          <w:szCs w:val="20"/>
        </w:rPr>
        <w:t>AIoT</w:t>
      </w:r>
      <w:proofErr w:type="spellEnd"/>
      <w:r>
        <w:rPr>
          <w:sz w:val="20"/>
          <w:szCs w:val="20"/>
        </w:rPr>
        <w:t xml:space="preserve"> devices in this study, the question is whether the energy harvesting</w:t>
      </w:r>
      <w:r w:rsidR="00C12F6B">
        <w:rPr>
          <w:sz w:val="20"/>
          <w:szCs w:val="20"/>
        </w:rPr>
        <w:t xml:space="preserve"> from RF signal</w:t>
      </w:r>
      <w:r>
        <w:rPr>
          <w:sz w:val="20"/>
          <w:szCs w:val="20"/>
        </w:rPr>
        <w:t xml:space="preserve"> still needs to be considered for the design. </w:t>
      </w:r>
      <w:r w:rsidR="00B2596F">
        <w:rPr>
          <w:sz w:val="20"/>
          <w:szCs w:val="20"/>
        </w:rPr>
        <w:t>As clarified in RAN1#103 that “</w:t>
      </w:r>
      <w:r w:rsidR="00B2596F" w:rsidRPr="00B2596F">
        <w:rPr>
          <w:sz w:val="20"/>
          <w:szCs w:val="20"/>
        </w:rPr>
        <w:t>study of design of energy harvesting signal/waveform is out of SI scope in Rel-19</w:t>
      </w:r>
      <w:r w:rsidR="00B2596F">
        <w:rPr>
          <w:sz w:val="20"/>
          <w:szCs w:val="20"/>
        </w:rPr>
        <w:t xml:space="preserve">”, our understanding is that we will not design any signal purely for energy harvesting purpose. </w:t>
      </w:r>
      <w:r w:rsidR="004C5C1C">
        <w:rPr>
          <w:sz w:val="20"/>
          <w:szCs w:val="20"/>
        </w:rPr>
        <w:t xml:space="preserve">Let us take R2D link as the example. It means that we will not require that DL signal </w:t>
      </w:r>
      <w:r w:rsidR="00A52FBA">
        <w:rPr>
          <w:sz w:val="20"/>
          <w:szCs w:val="20"/>
        </w:rPr>
        <w:t xml:space="preserve">can always be used for energy harvesting. </w:t>
      </w:r>
      <w:r w:rsidR="00B2596F">
        <w:rPr>
          <w:sz w:val="20"/>
          <w:szCs w:val="20"/>
        </w:rPr>
        <w:t xml:space="preserve">However, </w:t>
      </w:r>
      <w:r w:rsidR="00A52FBA">
        <w:rPr>
          <w:sz w:val="20"/>
          <w:szCs w:val="20"/>
        </w:rPr>
        <w:t xml:space="preserve">this does not prevent </w:t>
      </w:r>
      <w:r w:rsidR="00154DF9">
        <w:rPr>
          <w:sz w:val="20"/>
          <w:szCs w:val="20"/>
        </w:rPr>
        <w:t>the device from harvesting energy from DL signal in an opportunistic way</w:t>
      </w:r>
      <w:r w:rsidR="00F84302">
        <w:rPr>
          <w:sz w:val="20"/>
          <w:szCs w:val="20"/>
        </w:rPr>
        <w:t xml:space="preserve">, and we may still </w:t>
      </w:r>
      <w:r w:rsidR="00A52FBA">
        <w:rPr>
          <w:sz w:val="20"/>
          <w:szCs w:val="20"/>
        </w:rPr>
        <w:t xml:space="preserve">from considering energy harvesting effect in the </w:t>
      </w:r>
      <w:r w:rsidR="00F84302">
        <w:rPr>
          <w:sz w:val="20"/>
          <w:szCs w:val="20"/>
        </w:rPr>
        <w:t>R2D</w:t>
      </w:r>
      <w:r w:rsidR="00A52FBA">
        <w:rPr>
          <w:sz w:val="20"/>
          <w:szCs w:val="20"/>
        </w:rPr>
        <w:t xml:space="preserve"> signal </w:t>
      </w:r>
      <w:proofErr w:type="gramStart"/>
      <w:r w:rsidR="00A52FBA">
        <w:rPr>
          <w:sz w:val="20"/>
          <w:szCs w:val="20"/>
        </w:rPr>
        <w:t>design, if</w:t>
      </w:r>
      <w:proofErr w:type="gramEnd"/>
      <w:r w:rsidR="00A52FBA">
        <w:rPr>
          <w:sz w:val="20"/>
          <w:szCs w:val="20"/>
        </w:rPr>
        <w:t xml:space="preserve"> it does not affect other aspects much. </w:t>
      </w:r>
      <w:r w:rsidR="00F84302">
        <w:rPr>
          <w:sz w:val="20"/>
          <w:szCs w:val="20"/>
        </w:rPr>
        <w:t xml:space="preserve">In this sense, </w:t>
      </w:r>
      <w:r w:rsidR="00B2596F">
        <w:rPr>
          <w:sz w:val="20"/>
          <w:szCs w:val="20"/>
        </w:rPr>
        <w:t xml:space="preserve">we still see two possible </w:t>
      </w:r>
      <w:r w:rsidR="009205E4">
        <w:rPr>
          <w:sz w:val="20"/>
          <w:szCs w:val="20"/>
        </w:rPr>
        <w:t>directions</w:t>
      </w:r>
      <w:r w:rsidR="00B2596F">
        <w:rPr>
          <w:sz w:val="20"/>
          <w:szCs w:val="20"/>
        </w:rPr>
        <w:t xml:space="preserve"> for the </w:t>
      </w:r>
      <w:r w:rsidR="00F84302">
        <w:rPr>
          <w:sz w:val="20"/>
          <w:szCs w:val="20"/>
        </w:rPr>
        <w:t xml:space="preserve">R2D signal </w:t>
      </w:r>
      <w:r w:rsidR="00B2596F">
        <w:rPr>
          <w:sz w:val="20"/>
          <w:szCs w:val="20"/>
        </w:rPr>
        <w:t>design:</w:t>
      </w:r>
    </w:p>
    <w:p w14:paraId="475EEE05" w14:textId="014D1BEA" w:rsidR="00B2596F" w:rsidRPr="007F348D" w:rsidRDefault="009205E4" w:rsidP="00B2596F">
      <w:pPr>
        <w:pStyle w:val="ListParagraph"/>
        <w:numPr>
          <w:ilvl w:val="0"/>
          <w:numId w:val="9"/>
        </w:numPr>
        <w:spacing w:after="120"/>
        <w:ind w:leftChars="0"/>
        <w:rPr>
          <w:rFonts w:ascii="Times New Roman" w:hAnsi="Times New Roman"/>
          <w:szCs w:val="20"/>
        </w:rPr>
      </w:pPr>
      <w:r>
        <w:rPr>
          <w:rFonts w:ascii="Times New Roman" w:hAnsi="Times New Roman"/>
          <w:szCs w:val="20"/>
        </w:rPr>
        <w:t>Direction</w:t>
      </w:r>
      <w:r w:rsidR="00F84302" w:rsidRPr="007F348D">
        <w:rPr>
          <w:rFonts w:ascii="Times New Roman" w:hAnsi="Times New Roman"/>
          <w:szCs w:val="20"/>
        </w:rPr>
        <w:t xml:space="preserve"> 1: do not consider </w:t>
      </w:r>
      <w:r w:rsidR="008A4BD7" w:rsidRPr="007F348D">
        <w:rPr>
          <w:rFonts w:ascii="Times New Roman" w:hAnsi="Times New Roman"/>
          <w:szCs w:val="20"/>
        </w:rPr>
        <w:t>the impact of R2D signal design on energy harvesting at all</w:t>
      </w:r>
    </w:p>
    <w:p w14:paraId="1C7512FC" w14:textId="0B4A0A3D" w:rsidR="008A4BD7" w:rsidRDefault="009205E4" w:rsidP="00B2596F">
      <w:pPr>
        <w:pStyle w:val="ListParagraph"/>
        <w:numPr>
          <w:ilvl w:val="0"/>
          <w:numId w:val="9"/>
        </w:numPr>
        <w:spacing w:after="120"/>
        <w:ind w:leftChars="0"/>
        <w:rPr>
          <w:rFonts w:ascii="Times New Roman" w:hAnsi="Times New Roman"/>
          <w:szCs w:val="20"/>
        </w:rPr>
      </w:pPr>
      <w:r>
        <w:rPr>
          <w:rFonts w:ascii="Times New Roman" w:hAnsi="Times New Roman"/>
          <w:szCs w:val="20"/>
        </w:rPr>
        <w:t>Direction</w:t>
      </w:r>
      <w:r w:rsidRPr="007F348D">
        <w:rPr>
          <w:rFonts w:ascii="Times New Roman" w:hAnsi="Times New Roman"/>
          <w:szCs w:val="20"/>
        </w:rPr>
        <w:t xml:space="preserve"> </w:t>
      </w:r>
      <w:r w:rsidR="008A4BD7" w:rsidRPr="007F348D">
        <w:rPr>
          <w:rFonts w:ascii="Times New Roman" w:hAnsi="Times New Roman"/>
          <w:szCs w:val="20"/>
        </w:rPr>
        <w:t xml:space="preserve">2: </w:t>
      </w:r>
      <w:r w:rsidR="009145BF" w:rsidRPr="007F348D">
        <w:rPr>
          <w:rFonts w:ascii="Times New Roman" w:hAnsi="Times New Roman"/>
          <w:szCs w:val="20"/>
        </w:rPr>
        <w:t>the impact of R2D signal design on energy harvesting can still be considered, but with lower priority</w:t>
      </w:r>
    </w:p>
    <w:p w14:paraId="525FFC3B" w14:textId="4481F466" w:rsidR="007F348D" w:rsidRPr="007F348D" w:rsidRDefault="007F348D" w:rsidP="007F348D">
      <w:pPr>
        <w:pStyle w:val="ListParagraph"/>
        <w:numPr>
          <w:ilvl w:val="1"/>
          <w:numId w:val="9"/>
        </w:numPr>
        <w:spacing w:after="120"/>
        <w:ind w:leftChars="0"/>
        <w:rPr>
          <w:rFonts w:ascii="Times New Roman" w:hAnsi="Times New Roman"/>
          <w:szCs w:val="20"/>
        </w:rPr>
      </w:pPr>
      <w:r>
        <w:rPr>
          <w:rFonts w:ascii="Times New Roman" w:hAnsi="Times New Roman"/>
          <w:szCs w:val="20"/>
        </w:rPr>
        <w:lastRenderedPageBreak/>
        <w:t xml:space="preserve">Lower priority means that </w:t>
      </w:r>
      <w:r w:rsidR="00762F4B">
        <w:rPr>
          <w:rFonts w:ascii="Times New Roman" w:hAnsi="Times New Roman"/>
          <w:szCs w:val="20"/>
        </w:rPr>
        <w:t>if a design that is more friendly for energy harvesting can be considered if all other aspects are similar.</w:t>
      </w:r>
    </w:p>
    <w:p w14:paraId="034BB8B7" w14:textId="37F10C14" w:rsidR="00C937F2" w:rsidRDefault="00C937F2" w:rsidP="00C937F2">
      <w:pPr>
        <w:spacing w:after="120"/>
        <w:rPr>
          <w:sz w:val="20"/>
          <w:szCs w:val="20"/>
        </w:rPr>
      </w:pPr>
      <w:r>
        <w:rPr>
          <w:sz w:val="20"/>
          <w:szCs w:val="20"/>
        </w:rPr>
        <w:t>It is important that RAN1 reaches common understanding on this, as it can significantly impact the desig</w:t>
      </w:r>
      <w:r w:rsidR="009D376B">
        <w:rPr>
          <w:sz w:val="20"/>
          <w:szCs w:val="20"/>
        </w:rPr>
        <w:t>n</w:t>
      </w:r>
      <w:r>
        <w:rPr>
          <w:sz w:val="20"/>
          <w:szCs w:val="20"/>
        </w:rPr>
        <w:t>.</w:t>
      </w:r>
      <w:r w:rsidR="002D1C8A">
        <w:rPr>
          <w:sz w:val="20"/>
          <w:szCs w:val="20"/>
        </w:rPr>
        <w:t xml:space="preserve"> It </w:t>
      </w:r>
      <w:r w:rsidR="00FA003D">
        <w:rPr>
          <w:sz w:val="20"/>
          <w:szCs w:val="20"/>
        </w:rPr>
        <w:t xml:space="preserve">can impact </w:t>
      </w:r>
      <w:r>
        <w:rPr>
          <w:sz w:val="20"/>
          <w:szCs w:val="20"/>
        </w:rPr>
        <w:t xml:space="preserve">the </w:t>
      </w:r>
      <w:r w:rsidR="00C36DE8">
        <w:rPr>
          <w:sz w:val="20"/>
          <w:szCs w:val="20"/>
        </w:rPr>
        <w:t>R2D</w:t>
      </w:r>
      <w:r>
        <w:rPr>
          <w:sz w:val="20"/>
          <w:szCs w:val="20"/>
        </w:rPr>
        <w:t xml:space="preserve"> waveform/modulation</w:t>
      </w:r>
      <w:r w:rsidR="00FA003D">
        <w:rPr>
          <w:sz w:val="20"/>
          <w:szCs w:val="20"/>
        </w:rPr>
        <w:t>/line coding design</w:t>
      </w:r>
      <w:r>
        <w:rPr>
          <w:sz w:val="20"/>
          <w:szCs w:val="20"/>
        </w:rPr>
        <w:t xml:space="preserve"> </w:t>
      </w:r>
      <w:r w:rsidR="00FA003D">
        <w:rPr>
          <w:sz w:val="20"/>
          <w:szCs w:val="20"/>
        </w:rPr>
        <w:t>if</w:t>
      </w:r>
      <w:r>
        <w:rPr>
          <w:sz w:val="20"/>
          <w:szCs w:val="20"/>
        </w:rPr>
        <w:t xml:space="preserve"> the support for energy harvesting</w:t>
      </w:r>
      <w:r w:rsidR="00FA003D">
        <w:rPr>
          <w:sz w:val="20"/>
          <w:szCs w:val="20"/>
        </w:rPr>
        <w:t xml:space="preserve"> needs to be considered in the design</w:t>
      </w:r>
      <w:r>
        <w:rPr>
          <w:sz w:val="20"/>
          <w:szCs w:val="20"/>
        </w:rPr>
        <w:t xml:space="preserve">. </w:t>
      </w:r>
      <w:r w:rsidR="00A95B6A">
        <w:rPr>
          <w:sz w:val="20"/>
          <w:szCs w:val="20"/>
        </w:rPr>
        <w:t xml:space="preserve">If the support of energy harvesting is not considered, and it is not required that </w:t>
      </w:r>
      <w:r>
        <w:rPr>
          <w:sz w:val="20"/>
          <w:szCs w:val="20"/>
        </w:rPr>
        <w:t xml:space="preserve">DL signal is sufficiently strong for energy harvesting, it means that the device </w:t>
      </w:r>
      <w:r w:rsidR="00B42838">
        <w:rPr>
          <w:sz w:val="20"/>
          <w:szCs w:val="20"/>
        </w:rPr>
        <w:t xml:space="preserve">may </w:t>
      </w:r>
      <w:r>
        <w:rPr>
          <w:sz w:val="20"/>
          <w:szCs w:val="20"/>
        </w:rPr>
        <w:t xml:space="preserve">need to </w:t>
      </w:r>
      <w:r w:rsidR="00D14972">
        <w:rPr>
          <w:sz w:val="20"/>
          <w:szCs w:val="20"/>
        </w:rPr>
        <w:t>alternate between harvest</w:t>
      </w:r>
      <w:r w:rsidR="00DD5841">
        <w:rPr>
          <w:sz w:val="20"/>
          <w:szCs w:val="20"/>
        </w:rPr>
        <w:t>ing</w:t>
      </w:r>
      <w:r w:rsidR="00D14972">
        <w:rPr>
          <w:sz w:val="20"/>
          <w:szCs w:val="20"/>
        </w:rPr>
        <w:t xml:space="preserve"> energy from other sources and </w:t>
      </w:r>
      <w:r>
        <w:rPr>
          <w:sz w:val="20"/>
          <w:szCs w:val="20"/>
        </w:rPr>
        <w:t>monitor</w:t>
      </w:r>
      <w:r w:rsidR="00D14972">
        <w:rPr>
          <w:sz w:val="20"/>
          <w:szCs w:val="20"/>
        </w:rPr>
        <w:t>ing</w:t>
      </w:r>
      <w:r>
        <w:rPr>
          <w:sz w:val="20"/>
          <w:szCs w:val="20"/>
        </w:rPr>
        <w:t xml:space="preserve"> </w:t>
      </w:r>
      <w:r w:rsidR="00D14972">
        <w:rPr>
          <w:sz w:val="20"/>
          <w:szCs w:val="20"/>
        </w:rPr>
        <w:t>R2D</w:t>
      </w:r>
      <w:r>
        <w:rPr>
          <w:sz w:val="20"/>
          <w:szCs w:val="20"/>
        </w:rPr>
        <w:t xml:space="preserve"> signal using the stored energy. </w:t>
      </w:r>
      <w:r w:rsidR="00DD5841">
        <w:rPr>
          <w:sz w:val="20"/>
          <w:szCs w:val="20"/>
        </w:rPr>
        <w:t>This would impact the procedure</w:t>
      </w:r>
      <w:r w:rsidR="00290100">
        <w:rPr>
          <w:sz w:val="20"/>
          <w:szCs w:val="20"/>
        </w:rPr>
        <w:t>s</w:t>
      </w:r>
      <w:r w:rsidR="00DD5841">
        <w:rPr>
          <w:sz w:val="20"/>
          <w:szCs w:val="20"/>
        </w:rPr>
        <w:t>.</w:t>
      </w:r>
    </w:p>
    <w:p w14:paraId="633C345D" w14:textId="4058C85B" w:rsidR="002D1C8A" w:rsidRDefault="002D1C8A" w:rsidP="002D1C8A">
      <w:pPr>
        <w:spacing w:after="120"/>
        <w:rPr>
          <w:b/>
          <w:bCs/>
          <w:sz w:val="20"/>
          <w:szCs w:val="20"/>
        </w:rPr>
      </w:pPr>
      <w:r w:rsidRPr="00966421">
        <w:rPr>
          <w:b/>
          <w:bCs/>
          <w:sz w:val="20"/>
          <w:szCs w:val="20"/>
        </w:rPr>
        <w:t xml:space="preserve">Proposal 1: RAN1 </w:t>
      </w:r>
      <w:r w:rsidR="008F711B">
        <w:rPr>
          <w:b/>
          <w:bCs/>
          <w:sz w:val="20"/>
          <w:szCs w:val="20"/>
        </w:rPr>
        <w:t xml:space="preserve">should discuss and decide which </w:t>
      </w:r>
      <w:r w:rsidR="009205E4">
        <w:rPr>
          <w:b/>
          <w:bCs/>
          <w:sz w:val="20"/>
          <w:szCs w:val="20"/>
        </w:rPr>
        <w:t>d</w:t>
      </w:r>
      <w:r w:rsidR="009205E4" w:rsidRPr="009205E4">
        <w:rPr>
          <w:b/>
          <w:bCs/>
          <w:sz w:val="20"/>
          <w:szCs w:val="20"/>
        </w:rPr>
        <w:t xml:space="preserve">irection </w:t>
      </w:r>
      <w:r w:rsidR="008F711B">
        <w:rPr>
          <w:b/>
          <w:bCs/>
          <w:sz w:val="20"/>
          <w:szCs w:val="20"/>
        </w:rPr>
        <w:t xml:space="preserve">to follow for </w:t>
      </w:r>
      <w:r>
        <w:rPr>
          <w:b/>
          <w:bCs/>
          <w:sz w:val="20"/>
          <w:szCs w:val="20"/>
        </w:rPr>
        <w:t>R2D</w:t>
      </w:r>
      <w:r w:rsidR="0049326F">
        <w:rPr>
          <w:b/>
          <w:bCs/>
          <w:sz w:val="20"/>
          <w:szCs w:val="20"/>
        </w:rPr>
        <w:t xml:space="preserve"> design</w:t>
      </w:r>
      <w:r w:rsidR="008F711B">
        <w:rPr>
          <w:b/>
          <w:bCs/>
          <w:sz w:val="20"/>
          <w:szCs w:val="20"/>
        </w:rPr>
        <w:t>:</w:t>
      </w:r>
    </w:p>
    <w:p w14:paraId="1E0293CC" w14:textId="70A97D3A" w:rsidR="008F711B" w:rsidRPr="008F711B" w:rsidRDefault="009205E4" w:rsidP="008F711B">
      <w:pPr>
        <w:pStyle w:val="ListParagraph"/>
        <w:numPr>
          <w:ilvl w:val="0"/>
          <w:numId w:val="9"/>
        </w:numPr>
        <w:spacing w:after="120"/>
        <w:ind w:leftChars="0"/>
        <w:rPr>
          <w:rFonts w:ascii="Times New Roman" w:hAnsi="Times New Roman"/>
          <w:b/>
          <w:bCs/>
          <w:szCs w:val="20"/>
        </w:rPr>
      </w:pPr>
      <w:r>
        <w:rPr>
          <w:rFonts w:ascii="Times New Roman" w:hAnsi="Times New Roman"/>
          <w:b/>
          <w:bCs/>
          <w:szCs w:val="20"/>
          <w:lang w:val="en-US"/>
        </w:rPr>
        <w:t>D</w:t>
      </w:r>
      <w:r w:rsidRPr="009205E4">
        <w:rPr>
          <w:rFonts w:ascii="Times New Roman" w:hAnsi="Times New Roman"/>
          <w:b/>
          <w:bCs/>
          <w:szCs w:val="20"/>
          <w:lang w:val="en-US"/>
        </w:rPr>
        <w:t xml:space="preserve">irection </w:t>
      </w:r>
      <w:r w:rsidR="008F711B" w:rsidRPr="008F711B">
        <w:rPr>
          <w:rFonts w:ascii="Times New Roman" w:hAnsi="Times New Roman"/>
          <w:b/>
          <w:bCs/>
          <w:szCs w:val="20"/>
        </w:rPr>
        <w:t xml:space="preserve">1: do not consider the impact of R2D signal design on energy harvesting at </w:t>
      </w:r>
      <w:proofErr w:type="gramStart"/>
      <w:r w:rsidR="008F711B" w:rsidRPr="008F711B">
        <w:rPr>
          <w:rFonts w:ascii="Times New Roman" w:hAnsi="Times New Roman"/>
          <w:b/>
          <w:bCs/>
          <w:szCs w:val="20"/>
        </w:rPr>
        <w:t>all</w:t>
      </w:r>
      <w:proofErr w:type="gramEnd"/>
    </w:p>
    <w:p w14:paraId="63ECB3C7" w14:textId="02DD09B7" w:rsidR="008F711B" w:rsidRPr="008F711B" w:rsidRDefault="009205E4" w:rsidP="008F711B">
      <w:pPr>
        <w:pStyle w:val="ListParagraph"/>
        <w:numPr>
          <w:ilvl w:val="0"/>
          <w:numId w:val="9"/>
        </w:numPr>
        <w:spacing w:after="120"/>
        <w:ind w:leftChars="0"/>
        <w:rPr>
          <w:rFonts w:ascii="Times New Roman" w:hAnsi="Times New Roman"/>
          <w:b/>
          <w:bCs/>
          <w:szCs w:val="20"/>
        </w:rPr>
      </w:pPr>
      <w:r>
        <w:rPr>
          <w:rFonts w:ascii="Times New Roman" w:hAnsi="Times New Roman"/>
          <w:b/>
          <w:bCs/>
          <w:szCs w:val="20"/>
          <w:lang w:val="en-US"/>
        </w:rPr>
        <w:t>D</w:t>
      </w:r>
      <w:r w:rsidRPr="009205E4">
        <w:rPr>
          <w:rFonts w:ascii="Times New Roman" w:hAnsi="Times New Roman"/>
          <w:b/>
          <w:bCs/>
          <w:szCs w:val="20"/>
          <w:lang w:val="en-US"/>
        </w:rPr>
        <w:t xml:space="preserve">irection </w:t>
      </w:r>
      <w:r w:rsidR="008F711B" w:rsidRPr="008F711B">
        <w:rPr>
          <w:rFonts w:ascii="Times New Roman" w:hAnsi="Times New Roman"/>
          <w:b/>
          <w:bCs/>
          <w:szCs w:val="20"/>
        </w:rPr>
        <w:t xml:space="preserve">2: the impact of R2D signal design on energy harvesting can still be considered, but with lower </w:t>
      </w:r>
      <w:proofErr w:type="gramStart"/>
      <w:r w:rsidR="008F711B" w:rsidRPr="008F711B">
        <w:rPr>
          <w:rFonts w:ascii="Times New Roman" w:hAnsi="Times New Roman"/>
          <w:b/>
          <w:bCs/>
          <w:szCs w:val="20"/>
        </w:rPr>
        <w:t>priority</w:t>
      </w:r>
      <w:proofErr w:type="gramEnd"/>
    </w:p>
    <w:p w14:paraId="0AF9FA5C" w14:textId="79E903F2" w:rsidR="00C937F2" w:rsidRDefault="00C937F2" w:rsidP="00C937F2">
      <w:pPr>
        <w:spacing w:after="120"/>
        <w:rPr>
          <w:sz w:val="20"/>
          <w:szCs w:val="20"/>
        </w:rPr>
      </w:pPr>
      <w:r>
        <w:rPr>
          <w:sz w:val="20"/>
          <w:szCs w:val="20"/>
        </w:rPr>
        <w:t xml:space="preserve">For </w:t>
      </w:r>
      <w:r w:rsidR="002D1C8A">
        <w:rPr>
          <w:sz w:val="20"/>
          <w:szCs w:val="20"/>
        </w:rPr>
        <w:t>D2R</w:t>
      </w:r>
      <w:r>
        <w:rPr>
          <w:sz w:val="20"/>
          <w:szCs w:val="20"/>
        </w:rPr>
        <w:t xml:space="preserve">, it mainly affects the consideration on carrier wave, whether the carrier wave needs to reach the activation threshold, whether it is transmitted by a </w:t>
      </w:r>
      <w:proofErr w:type="spellStart"/>
      <w:r>
        <w:rPr>
          <w:sz w:val="20"/>
          <w:szCs w:val="20"/>
        </w:rPr>
        <w:t>gNB</w:t>
      </w:r>
      <w:proofErr w:type="spellEnd"/>
      <w:r>
        <w:rPr>
          <w:sz w:val="20"/>
          <w:szCs w:val="20"/>
        </w:rPr>
        <w:t xml:space="preserve"> or a separate emitter such as a UE, and this affects the link budget analysis and the interference handling.</w:t>
      </w:r>
      <w:r w:rsidR="00543E34">
        <w:rPr>
          <w:sz w:val="20"/>
          <w:szCs w:val="20"/>
        </w:rPr>
        <w:t xml:space="preserve"> In our view, it is more reasonable to assume that carrier wave is sufficiently strong to activate the energy harvesting unit at the device.</w:t>
      </w:r>
    </w:p>
    <w:p w14:paraId="77FFE820" w14:textId="5A1C09D7" w:rsidR="00710C57" w:rsidRPr="003C6A64" w:rsidRDefault="00710C57" w:rsidP="003C6A64">
      <w:pPr>
        <w:spacing w:after="120"/>
        <w:rPr>
          <w:b/>
          <w:bCs/>
          <w:szCs w:val="20"/>
        </w:rPr>
      </w:pPr>
      <w:r w:rsidRPr="00966421">
        <w:rPr>
          <w:b/>
          <w:bCs/>
          <w:sz w:val="20"/>
          <w:szCs w:val="20"/>
        </w:rPr>
        <w:t xml:space="preserve">Proposal </w:t>
      </w:r>
      <w:r w:rsidR="00543E34">
        <w:rPr>
          <w:b/>
          <w:bCs/>
          <w:sz w:val="20"/>
          <w:szCs w:val="20"/>
        </w:rPr>
        <w:t>2</w:t>
      </w:r>
      <w:r w:rsidRPr="00966421">
        <w:rPr>
          <w:b/>
          <w:bCs/>
          <w:sz w:val="20"/>
          <w:szCs w:val="20"/>
        </w:rPr>
        <w:t xml:space="preserve">: </w:t>
      </w:r>
      <w:proofErr w:type="gramStart"/>
      <w:r w:rsidR="00543E34">
        <w:rPr>
          <w:b/>
          <w:bCs/>
          <w:sz w:val="20"/>
          <w:szCs w:val="20"/>
        </w:rPr>
        <w:t>For the purpose of</w:t>
      </w:r>
      <w:proofErr w:type="gramEnd"/>
      <w:r w:rsidR="00290100">
        <w:rPr>
          <w:b/>
          <w:bCs/>
          <w:sz w:val="20"/>
          <w:szCs w:val="20"/>
        </w:rPr>
        <w:t xml:space="preserve"> the</w:t>
      </w:r>
      <w:r w:rsidR="00543E34">
        <w:rPr>
          <w:b/>
          <w:bCs/>
          <w:sz w:val="20"/>
          <w:szCs w:val="20"/>
        </w:rPr>
        <w:t xml:space="preserve"> study, it is assumed that the carrier wave should be sufficiently strong to </w:t>
      </w:r>
      <w:r w:rsidR="00290100">
        <w:rPr>
          <w:b/>
          <w:bCs/>
          <w:sz w:val="20"/>
          <w:szCs w:val="20"/>
        </w:rPr>
        <w:t xml:space="preserve">activate the energy harvesting unit at the ambient IoT device. </w:t>
      </w:r>
    </w:p>
    <w:p w14:paraId="5A5785B9" w14:textId="2A10FB6C" w:rsidR="00D81F68" w:rsidRDefault="00AF68F9" w:rsidP="00D81F68">
      <w:pPr>
        <w:pStyle w:val="Heading2"/>
        <w:rPr>
          <w:lang w:val="en-GB"/>
        </w:rPr>
      </w:pPr>
      <w:r>
        <w:rPr>
          <w:lang w:val="en-GB"/>
        </w:rPr>
        <w:t>Waveform</w:t>
      </w:r>
      <w:r w:rsidR="00BD3BD5">
        <w:rPr>
          <w:lang w:val="en-GB"/>
        </w:rPr>
        <w:t>,</w:t>
      </w:r>
      <w:r w:rsidR="009F2D0C">
        <w:rPr>
          <w:lang w:val="en-GB"/>
        </w:rPr>
        <w:t xml:space="preserve"> </w:t>
      </w:r>
      <w:r>
        <w:rPr>
          <w:lang w:val="en-GB"/>
        </w:rPr>
        <w:t>Modulation</w:t>
      </w:r>
      <w:r w:rsidR="00BD3BD5">
        <w:rPr>
          <w:lang w:val="en-GB"/>
        </w:rPr>
        <w:t xml:space="preserve"> and Numerology</w:t>
      </w:r>
    </w:p>
    <w:p w14:paraId="527CFC42" w14:textId="6FCA487F" w:rsidR="00695EE0" w:rsidRDefault="00BD3BD5" w:rsidP="00F13749">
      <w:pPr>
        <w:spacing w:after="120"/>
        <w:rPr>
          <w:sz w:val="20"/>
          <w:szCs w:val="15"/>
        </w:rPr>
      </w:pPr>
      <w:r>
        <w:rPr>
          <w:sz w:val="20"/>
          <w:szCs w:val="15"/>
        </w:rPr>
        <w:t xml:space="preserve">For R2D, it has been agreed to study at least OFDM-based waveform. </w:t>
      </w:r>
      <w:r w:rsidR="00DF153B">
        <w:rPr>
          <w:sz w:val="20"/>
          <w:szCs w:val="15"/>
        </w:rPr>
        <w:t xml:space="preserve">For FDD, 15 kHz and 30 kHz SCS are possible, depending on the </w:t>
      </w:r>
      <w:r w:rsidR="00411842">
        <w:rPr>
          <w:sz w:val="20"/>
          <w:szCs w:val="15"/>
        </w:rPr>
        <w:t xml:space="preserve">FDD </w:t>
      </w:r>
      <w:r w:rsidR="00DF153B">
        <w:rPr>
          <w:sz w:val="20"/>
          <w:szCs w:val="15"/>
        </w:rPr>
        <w:t xml:space="preserve">band. Therefore, we think both </w:t>
      </w:r>
      <w:r w:rsidR="00C57367">
        <w:rPr>
          <w:sz w:val="20"/>
          <w:szCs w:val="15"/>
        </w:rPr>
        <w:t>15 kHz and 30 kHz SCS should be considered for the study.</w:t>
      </w:r>
      <w:r w:rsidR="00411842">
        <w:rPr>
          <w:sz w:val="20"/>
          <w:szCs w:val="15"/>
        </w:rPr>
        <w:t xml:space="preserve"> Whether both will be supported and/or whether one device should support both SCSs </w:t>
      </w:r>
      <w:r w:rsidR="00152FD1">
        <w:rPr>
          <w:sz w:val="20"/>
          <w:szCs w:val="15"/>
        </w:rPr>
        <w:t>can be left to WI stage.</w:t>
      </w:r>
    </w:p>
    <w:p w14:paraId="474B93A4" w14:textId="24F50DCA" w:rsidR="00695EE0" w:rsidRPr="0041506F" w:rsidRDefault="00695EE0" w:rsidP="00695EE0">
      <w:pPr>
        <w:spacing w:after="120"/>
        <w:rPr>
          <w:b/>
          <w:bCs/>
          <w:sz w:val="20"/>
          <w:szCs w:val="15"/>
        </w:rPr>
      </w:pPr>
      <w:r w:rsidRPr="0041506F">
        <w:rPr>
          <w:b/>
          <w:bCs/>
          <w:sz w:val="20"/>
          <w:szCs w:val="15"/>
        </w:rPr>
        <w:t xml:space="preserve">Proposal </w:t>
      </w:r>
      <w:r w:rsidR="00C57367">
        <w:rPr>
          <w:b/>
          <w:bCs/>
          <w:sz w:val="20"/>
          <w:szCs w:val="15"/>
        </w:rPr>
        <w:t>3</w:t>
      </w:r>
      <w:r w:rsidRPr="0041506F">
        <w:rPr>
          <w:b/>
          <w:bCs/>
          <w:sz w:val="20"/>
          <w:szCs w:val="15"/>
        </w:rPr>
        <w:t xml:space="preserve">: For </w:t>
      </w:r>
      <w:r w:rsidR="00794092">
        <w:rPr>
          <w:b/>
          <w:bCs/>
          <w:sz w:val="20"/>
          <w:szCs w:val="15"/>
        </w:rPr>
        <w:t>R2D</w:t>
      </w:r>
      <w:r>
        <w:rPr>
          <w:b/>
          <w:bCs/>
          <w:sz w:val="20"/>
          <w:szCs w:val="15"/>
        </w:rPr>
        <w:t xml:space="preserve"> with OFDM-based waveform</w:t>
      </w:r>
      <w:r w:rsidRPr="0041506F">
        <w:rPr>
          <w:b/>
          <w:bCs/>
          <w:sz w:val="20"/>
          <w:szCs w:val="15"/>
        </w:rPr>
        <w:t>, consider at least 15 kHz and 30kHz SCS.</w:t>
      </w:r>
    </w:p>
    <w:p w14:paraId="3EF5A77E" w14:textId="6D5FCC01" w:rsidR="00651865" w:rsidRDefault="001A1653" w:rsidP="001A1653">
      <w:pPr>
        <w:spacing w:after="120"/>
        <w:rPr>
          <w:sz w:val="20"/>
          <w:szCs w:val="15"/>
        </w:rPr>
      </w:pPr>
      <w:r w:rsidRPr="00F13749">
        <w:rPr>
          <w:sz w:val="20"/>
          <w:szCs w:val="15"/>
        </w:rPr>
        <w:t xml:space="preserve">For </w:t>
      </w:r>
      <w:r w:rsidR="00EB4AA6">
        <w:rPr>
          <w:sz w:val="20"/>
          <w:szCs w:val="15"/>
        </w:rPr>
        <w:t>D2R</w:t>
      </w:r>
      <w:r w:rsidRPr="00F13749">
        <w:rPr>
          <w:sz w:val="20"/>
          <w:szCs w:val="15"/>
        </w:rPr>
        <w:t xml:space="preserve">, </w:t>
      </w:r>
      <w:r w:rsidR="00C82D86">
        <w:rPr>
          <w:sz w:val="20"/>
          <w:szCs w:val="15"/>
        </w:rPr>
        <w:t>the waveform for the carrier wave is discussed under AI 9.4.2.4, where single-tone</w:t>
      </w:r>
      <w:r w:rsidR="00804B39">
        <w:rPr>
          <w:sz w:val="20"/>
          <w:szCs w:val="15"/>
        </w:rPr>
        <w:t xml:space="preserve"> and</w:t>
      </w:r>
      <w:r w:rsidR="00C82D86">
        <w:rPr>
          <w:sz w:val="20"/>
          <w:szCs w:val="15"/>
        </w:rPr>
        <w:t xml:space="preserve"> multi-tone </w:t>
      </w:r>
      <w:r w:rsidR="00804B39">
        <w:rPr>
          <w:sz w:val="20"/>
          <w:szCs w:val="15"/>
        </w:rPr>
        <w:t xml:space="preserve">(including </w:t>
      </w:r>
      <w:r w:rsidR="00966703">
        <w:rPr>
          <w:sz w:val="20"/>
          <w:szCs w:val="15"/>
        </w:rPr>
        <w:t xml:space="preserve">both </w:t>
      </w:r>
      <w:r w:rsidR="00804B39">
        <w:rPr>
          <w:sz w:val="20"/>
          <w:szCs w:val="15"/>
        </w:rPr>
        <w:t xml:space="preserve">multiple sinusoids and OFDM-based multi-tone) </w:t>
      </w:r>
      <w:r w:rsidR="00C82D86">
        <w:rPr>
          <w:sz w:val="20"/>
          <w:szCs w:val="15"/>
        </w:rPr>
        <w:t>waveform are being considered</w:t>
      </w:r>
      <w:r w:rsidR="00F80DE3">
        <w:rPr>
          <w:sz w:val="20"/>
          <w:szCs w:val="15"/>
        </w:rPr>
        <w:t>, and the backscattered D2R transmission is based on the carrier wave waveform</w:t>
      </w:r>
      <w:r w:rsidR="00C82D86">
        <w:rPr>
          <w:sz w:val="20"/>
          <w:szCs w:val="15"/>
        </w:rPr>
        <w:t xml:space="preserve">. </w:t>
      </w:r>
      <w:proofErr w:type="gramStart"/>
      <w:r w:rsidR="00651865">
        <w:rPr>
          <w:sz w:val="20"/>
          <w:szCs w:val="15"/>
        </w:rPr>
        <w:t>Generally speaking, it</w:t>
      </w:r>
      <w:proofErr w:type="gramEnd"/>
      <w:r w:rsidR="00651865">
        <w:rPr>
          <w:sz w:val="20"/>
          <w:szCs w:val="15"/>
        </w:rPr>
        <w:t xml:space="preserve"> is desirable to have a unified</w:t>
      </w:r>
      <w:r w:rsidR="00F80DE3">
        <w:rPr>
          <w:sz w:val="20"/>
          <w:szCs w:val="15"/>
        </w:rPr>
        <w:t xml:space="preserve"> and/or harmonized</w:t>
      </w:r>
      <w:r w:rsidR="00651865">
        <w:rPr>
          <w:sz w:val="20"/>
          <w:szCs w:val="15"/>
        </w:rPr>
        <w:t xml:space="preserve"> </w:t>
      </w:r>
      <w:r w:rsidR="00F80DE3">
        <w:rPr>
          <w:sz w:val="20"/>
          <w:szCs w:val="15"/>
        </w:rPr>
        <w:t xml:space="preserve">waveform </w:t>
      </w:r>
      <w:r w:rsidR="00651865">
        <w:rPr>
          <w:sz w:val="20"/>
          <w:szCs w:val="15"/>
        </w:rPr>
        <w:t>design for device 2</w:t>
      </w:r>
      <w:r w:rsidR="00966703">
        <w:rPr>
          <w:sz w:val="20"/>
          <w:szCs w:val="15"/>
        </w:rPr>
        <w:t>b and 2a</w:t>
      </w:r>
      <w:r w:rsidR="00EB4AA6">
        <w:rPr>
          <w:sz w:val="20"/>
          <w:szCs w:val="15"/>
        </w:rPr>
        <w:t xml:space="preserve">. Therefore, it makes sense to </w:t>
      </w:r>
      <w:r w:rsidR="00D849A7">
        <w:rPr>
          <w:sz w:val="20"/>
          <w:szCs w:val="15"/>
        </w:rPr>
        <w:t>assume the same waveform candidates</w:t>
      </w:r>
      <w:r w:rsidR="006D694E">
        <w:rPr>
          <w:sz w:val="20"/>
          <w:szCs w:val="15"/>
        </w:rPr>
        <w:t xml:space="preserve"> for both cases and see if anything needs to be done specifically for device 2b</w:t>
      </w:r>
      <w:r w:rsidR="00D849A7">
        <w:rPr>
          <w:sz w:val="20"/>
          <w:szCs w:val="15"/>
        </w:rPr>
        <w:t>.</w:t>
      </w:r>
    </w:p>
    <w:p w14:paraId="396BD850" w14:textId="391E992C" w:rsidR="00695EE0" w:rsidRDefault="00695EE0" w:rsidP="00695EE0">
      <w:pPr>
        <w:spacing w:after="120"/>
        <w:rPr>
          <w:b/>
          <w:bCs/>
          <w:sz w:val="20"/>
          <w:szCs w:val="15"/>
        </w:rPr>
      </w:pPr>
      <w:r w:rsidRPr="0041506F">
        <w:rPr>
          <w:b/>
          <w:bCs/>
          <w:sz w:val="20"/>
          <w:szCs w:val="15"/>
        </w:rPr>
        <w:t xml:space="preserve">Proposal </w:t>
      </w:r>
      <w:r w:rsidR="00B62C9F">
        <w:rPr>
          <w:b/>
          <w:bCs/>
          <w:sz w:val="20"/>
          <w:szCs w:val="15"/>
        </w:rPr>
        <w:t>4</w:t>
      </w:r>
      <w:r w:rsidRPr="0041506F">
        <w:rPr>
          <w:b/>
          <w:bCs/>
          <w:sz w:val="20"/>
          <w:szCs w:val="15"/>
        </w:rPr>
        <w:t xml:space="preserve">: </w:t>
      </w:r>
      <w:r w:rsidR="00C3349E" w:rsidRPr="00C3349E">
        <w:rPr>
          <w:b/>
          <w:bCs/>
          <w:sz w:val="20"/>
          <w:szCs w:val="15"/>
        </w:rPr>
        <w:t xml:space="preserve">For D2R, </w:t>
      </w:r>
      <w:r w:rsidR="00047043">
        <w:rPr>
          <w:b/>
          <w:bCs/>
          <w:sz w:val="20"/>
          <w:szCs w:val="15"/>
        </w:rPr>
        <w:t>study the same waveform candidates</w:t>
      </w:r>
      <w:r w:rsidR="00C3349E" w:rsidRPr="00C3349E">
        <w:rPr>
          <w:b/>
          <w:bCs/>
          <w:sz w:val="20"/>
          <w:szCs w:val="15"/>
        </w:rPr>
        <w:t xml:space="preserve"> for Device 2b as for Device 2a, </w:t>
      </w:r>
      <w:r w:rsidR="00047043">
        <w:rPr>
          <w:b/>
          <w:bCs/>
          <w:sz w:val="20"/>
          <w:szCs w:val="15"/>
        </w:rPr>
        <w:t>and strive to reuse the same waveform.</w:t>
      </w:r>
    </w:p>
    <w:p w14:paraId="617113AC" w14:textId="2351CB14" w:rsidR="00634C5A" w:rsidRDefault="00B62C9F" w:rsidP="00695EE0">
      <w:pPr>
        <w:spacing w:after="120"/>
        <w:rPr>
          <w:sz w:val="20"/>
          <w:szCs w:val="15"/>
        </w:rPr>
      </w:pPr>
      <w:r w:rsidRPr="00B62C9F">
        <w:rPr>
          <w:sz w:val="20"/>
          <w:szCs w:val="15"/>
        </w:rPr>
        <w:t xml:space="preserve">For </w:t>
      </w:r>
      <w:r w:rsidR="004B1C92">
        <w:rPr>
          <w:sz w:val="20"/>
          <w:szCs w:val="15"/>
        </w:rPr>
        <w:t xml:space="preserve">the modulation schemes for </w:t>
      </w:r>
      <w:r w:rsidR="00AE09B6">
        <w:rPr>
          <w:sz w:val="20"/>
          <w:szCs w:val="15"/>
        </w:rPr>
        <w:t>D2R</w:t>
      </w:r>
      <w:r w:rsidR="004B1C92">
        <w:rPr>
          <w:sz w:val="20"/>
          <w:szCs w:val="15"/>
        </w:rPr>
        <w:t xml:space="preserve">, to achieve the ~1uW low power consumption for </w:t>
      </w:r>
      <w:r w:rsidR="00C40972">
        <w:rPr>
          <w:sz w:val="20"/>
          <w:szCs w:val="15"/>
        </w:rPr>
        <w:t>the device, only the modulation schemes that can be implemented with</w:t>
      </w:r>
      <w:r w:rsidR="00D07F44">
        <w:rPr>
          <w:sz w:val="20"/>
          <w:szCs w:val="15"/>
        </w:rPr>
        <w:t xml:space="preserve"> very</w:t>
      </w:r>
      <w:r w:rsidR="00C40972">
        <w:rPr>
          <w:sz w:val="20"/>
          <w:szCs w:val="15"/>
        </w:rPr>
        <w:t xml:space="preserve"> simple circuits should be considered. </w:t>
      </w:r>
      <w:r w:rsidR="00D07F44">
        <w:rPr>
          <w:sz w:val="20"/>
          <w:szCs w:val="15"/>
        </w:rPr>
        <w:t>OOK and BPSK are supported by RFID, which can be the starting point for study here. It should be investigated whether BPSK can achieve 1uW power consumption.</w:t>
      </w:r>
    </w:p>
    <w:p w14:paraId="616914AF" w14:textId="2430EF39" w:rsidR="00D07F44" w:rsidRDefault="00D07F44" w:rsidP="00D07F44">
      <w:pPr>
        <w:spacing w:after="120"/>
        <w:rPr>
          <w:b/>
          <w:bCs/>
          <w:sz w:val="20"/>
          <w:szCs w:val="15"/>
        </w:rPr>
      </w:pPr>
      <w:r w:rsidRPr="0041506F">
        <w:rPr>
          <w:b/>
          <w:bCs/>
          <w:sz w:val="20"/>
          <w:szCs w:val="15"/>
        </w:rPr>
        <w:t xml:space="preserve">Proposal </w:t>
      </w:r>
      <w:r w:rsidR="007E3958">
        <w:rPr>
          <w:b/>
          <w:bCs/>
          <w:sz w:val="20"/>
          <w:szCs w:val="15"/>
        </w:rPr>
        <w:t>5</w:t>
      </w:r>
      <w:r w:rsidRPr="0041506F">
        <w:rPr>
          <w:b/>
          <w:bCs/>
          <w:sz w:val="20"/>
          <w:szCs w:val="15"/>
        </w:rPr>
        <w:t xml:space="preserve">: </w:t>
      </w:r>
      <w:r w:rsidRPr="00C3349E">
        <w:rPr>
          <w:b/>
          <w:bCs/>
          <w:sz w:val="20"/>
          <w:szCs w:val="15"/>
        </w:rPr>
        <w:t>For D2R</w:t>
      </w:r>
      <w:r w:rsidR="00AC4562">
        <w:rPr>
          <w:b/>
          <w:bCs/>
          <w:sz w:val="20"/>
          <w:szCs w:val="15"/>
        </w:rPr>
        <w:t xml:space="preserve"> modulation scheme</w:t>
      </w:r>
      <w:r w:rsidRPr="00C3349E">
        <w:rPr>
          <w:b/>
          <w:bCs/>
          <w:sz w:val="20"/>
          <w:szCs w:val="15"/>
        </w:rPr>
        <w:t xml:space="preserve">, </w:t>
      </w:r>
      <w:r>
        <w:rPr>
          <w:b/>
          <w:bCs/>
          <w:sz w:val="20"/>
          <w:szCs w:val="15"/>
        </w:rPr>
        <w:t>study</w:t>
      </w:r>
      <w:r w:rsidR="00AC4562">
        <w:rPr>
          <w:b/>
          <w:bCs/>
          <w:sz w:val="20"/>
          <w:szCs w:val="15"/>
        </w:rPr>
        <w:t xml:space="preserve"> at least</w:t>
      </w:r>
      <w:r>
        <w:rPr>
          <w:b/>
          <w:bCs/>
          <w:sz w:val="20"/>
          <w:szCs w:val="15"/>
        </w:rPr>
        <w:t xml:space="preserve"> </w:t>
      </w:r>
      <w:r w:rsidR="00AC4562">
        <w:rPr>
          <w:b/>
          <w:bCs/>
          <w:sz w:val="20"/>
          <w:szCs w:val="15"/>
        </w:rPr>
        <w:t>OOK and BPSK</w:t>
      </w:r>
      <w:r>
        <w:rPr>
          <w:b/>
          <w:bCs/>
          <w:sz w:val="20"/>
          <w:szCs w:val="15"/>
        </w:rPr>
        <w:t>.</w:t>
      </w:r>
    </w:p>
    <w:p w14:paraId="381DEF5C" w14:textId="00B27405" w:rsidR="00B62C9F" w:rsidRPr="003C6A64" w:rsidRDefault="00E57457" w:rsidP="00695EE0">
      <w:pPr>
        <w:spacing w:after="120"/>
        <w:rPr>
          <w:sz w:val="20"/>
          <w:szCs w:val="15"/>
        </w:rPr>
      </w:pPr>
      <w:r>
        <w:rPr>
          <w:sz w:val="20"/>
          <w:szCs w:val="15"/>
        </w:rPr>
        <w:t>For D2R, the symbol rate depends on the target data rate, the coding design and coverage evaluation, which can be discussed more</w:t>
      </w:r>
      <w:r w:rsidR="00AE09B6">
        <w:rPr>
          <w:sz w:val="20"/>
          <w:szCs w:val="15"/>
        </w:rPr>
        <w:t xml:space="preserve"> together with the evaluations</w:t>
      </w:r>
      <w:r>
        <w:rPr>
          <w:sz w:val="20"/>
          <w:szCs w:val="15"/>
        </w:rPr>
        <w:t>.</w:t>
      </w:r>
    </w:p>
    <w:p w14:paraId="0EF1F8F2" w14:textId="6EB213D6" w:rsidR="008941E9" w:rsidRDefault="005103C8" w:rsidP="008941E9">
      <w:pPr>
        <w:pStyle w:val="Heading2"/>
        <w:rPr>
          <w:lang w:val="en-GB"/>
        </w:rPr>
      </w:pPr>
      <w:r>
        <w:rPr>
          <w:lang w:val="en-GB"/>
        </w:rPr>
        <w:t>Coding</w:t>
      </w:r>
    </w:p>
    <w:p w14:paraId="4D74AC1F" w14:textId="4124A643" w:rsidR="00D943D2" w:rsidRDefault="005103C8" w:rsidP="00D943D2">
      <w:pPr>
        <w:pStyle w:val="0Maintext"/>
        <w:spacing w:after="120" w:afterAutospacing="0" w:line="240" w:lineRule="auto"/>
        <w:ind w:firstLine="0"/>
        <w:rPr>
          <w:lang w:val="en-US"/>
        </w:rPr>
      </w:pPr>
      <w:r>
        <w:rPr>
          <w:lang w:val="en-US"/>
        </w:rPr>
        <w:t>Considering the low-category devices with power consumption of ~1uW, the coding schemes need to be extremely simple</w:t>
      </w:r>
      <w:r w:rsidR="00BC41FF">
        <w:rPr>
          <w:lang w:val="en-US"/>
        </w:rPr>
        <w:t>.</w:t>
      </w:r>
      <w:r w:rsidR="0020491F">
        <w:rPr>
          <w:lang w:val="en-US"/>
        </w:rPr>
        <w:t xml:space="preserve"> </w:t>
      </w:r>
      <w:proofErr w:type="gramStart"/>
      <w:r w:rsidR="00195829">
        <w:rPr>
          <w:lang w:val="en-US"/>
        </w:rPr>
        <w:t>Typically</w:t>
      </w:r>
      <w:proofErr w:type="gramEnd"/>
      <w:r w:rsidR="000F2C7A">
        <w:rPr>
          <w:lang w:val="en-US"/>
        </w:rPr>
        <w:t xml:space="preserve"> different types of line coding are considered</w:t>
      </w:r>
      <w:r w:rsidR="00195829">
        <w:rPr>
          <w:lang w:val="en-US"/>
        </w:rPr>
        <w:t>, including:</w:t>
      </w:r>
    </w:p>
    <w:p w14:paraId="6806A692" w14:textId="28F4357F" w:rsidR="00195829" w:rsidRDefault="00195829" w:rsidP="003307D8">
      <w:pPr>
        <w:pStyle w:val="0Maintext"/>
        <w:numPr>
          <w:ilvl w:val="0"/>
          <w:numId w:val="8"/>
        </w:numPr>
        <w:spacing w:after="120" w:afterAutospacing="0" w:line="240" w:lineRule="auto"/>
        <w:rPr>
          <w:lang w:val="en-US"/>
        </w:rPr>
      </w:pPr>
      <w:r>
        <w:rPr>
          <w:lang w:val="en-US"/>
        </w:rPr>
        <w:t>Manchester coding</w:t>
      </w:r>
      <w:r w:rsidR="00D638A8">
        <w:rPr>
          <w:lang w:val="en-US"/>
        </w:rPr>
        <w:t xml:space="preserve"> – considered for R19 LP-WUS </w:t>
      </w:r>
      <w:proofErr w:type="gramStart"/>
      <w:r w:rsidR="00D638A8">
        <w:rPr>
          <w:lang w:val="en-US"/>
        </w:rPr>
        <w:t>design</w:t>
      </w:r>
      <w:proofErr w:type="gramEnd"/>
    </w:p>
    <w:p w14:paraId="45334771" w14:textId="10DCD4A0" w:rsidR="00195829" w:rsidRDefault="00C07A4F" w:rsidP="003307D8">
      <w:pPr>
        <w:pStyle w:val="0Maintext"/>
        <w:numPr>
          <w:ilvl w:val="0"/>
          <w:numId w:val="8"/>
        </w:numPr>
        <w:spacing w:after="120" w:afterAutospacing="0" w:line="240" w:lineRule="auto"/>
        <w:rPr>
          <w:lang w:val="en-US"/>
        </w:rPr>
      </w:pPr>
      <w:r w:rsidRPr="00C07A4F">
        <w:rPr>
          <w:lang w:val="en-US"/>
        </w:rPr>
        <w:t>Pulse Interval Encoding (PIE)</w:t>
      </w:r>
      <w:r>
        <w:rPr>
          <w:lang w:val="en-US"/>
        </w:rPr>
        <w:t xml:space="preserve"> – used in UHF RFID DL</w:t>
      </w:r>
      <w:r w:rsidR="0074385A">
        <w:rPr>
          <w:lang w:val="en-US"/>
        </w:rPr>
        <w:t xml:space="preserve"> [</w:t>
      </w:r>
      <w:r w:rsidR="00C36D8E">
        <w:rPr>
          <w:lang w:val="en-US"/>
        </w:rPr>
        <w:t>2</w:t>
      </w:r>
      <w:r w:rsidR="0074385A">
        <w:rPr>
          <w:lang w:val="en-US"/>
        </w:rPr>
        <w:t>]</w:t>
      </w:r>
    </w:p>
    <w:p w14:paraId="699E9170" w14:textId="5E722B6E" w:rsidR="00C07A4F" w:rsidRDefault="00C07A4F" w:rsidP="003307D8">
      <w:pPr>
        <w:pStyle w:val="0Maintext"/>
        <w:numPr>
          <w:ilvl w:val="0"/>
          <w:numId w:val="8"/>
        </w:numPr>
        <w:spacing w:after="120" w:afterAutospacing="0" w:line="240" w:lineRule="auto"/>
        <w:rPr>
          <w:lang w:val="en-US"/>
        </w:rPr>
      </w:pPr>
      <w:r w:rsidRPr="00C07A4F">
        <w:rPr>
          <w:lang w:val="en-US"/>
        </w:rPr>
        <w:t>FM0</w:t>
      </w:r>
      <w:r w:rsidR="006770A0">
        <w:rPr>
          <w:lang w:val="en-US"/>
        </w:rPr>
        <w:t xml:space="preserve"> </w:t>
      </w:r>
      <w:r>
        <w:rPr>
          <w:lang w:val="en-US"/>
        </w:rPr>
        <w:t xml:space="preserve">– used in UHF RFID </w:t>
      </w:r>
      <w:r w:rsidR="006770A0">
        <w:rPr>
          <w:lang w:val="en-US"/>
        </w:rPr>
        <w:t>U</w:t>
      </w:r>
      <w:r>
        <w:rPr>
          <w:lang w:val="en-US"/>
        </w:rPr>
        <w:t>L</w:t>
      </w:r>
      <w:r w:rsidR="0074385A">
        <w:rPr>
          <w:lang w:val="en-US"/>
        </w:rPr>
        <w:t xml:space="preserve"> [</w:t>
      </w:r>
      <w:r w:rsidR="00C36D8E">
        <w:rPr>
          <w:lang w:val="en-US"/>
        </w:rPr>
        <w:t>2</w:t>
      </w:r>
      <w:r w:rsidR="0074385A">
        <w:rPr>
          <w:lang w:val="en-US"/>
        </w:rPr>
        <w:t>]</w:t>
      </w:r>
    </w:p>
    <w:p w14:paraId="1DDAE49F" w14:textId="585B080C" w:rsidR="00C07A4F" w:rsidRDefault="00C07A4F" w:rsidP="003307D8">
      <w:pPr>
        <w:pStyle w:val="0Maintext"/>
        <w:numPr>
          <w:ilvl w:val="0"/>
          <w:numId w:val="8"/>
        </w:numPr>
        <w:spacing w:after="120" w:afterAutospacing="0" w:line="240" w:lineRule="auto"/>
        <w:rPr>
          <w:lang w:val="en-US"/>
        </w:rPr>
      </w:pPr>
      <w:r w:rsidRPr="006770A0">
        <w:rPr>
          <w:lang w:val="en-US"/>
        </w:rPr>
        <w:t>Miller</w:t>
      </w:r>
      <w:r w:rsidR="006770A0" w:rsidRPr="006770A0">
        <w:rPr>
          <w:lang w:val="en-US"/>
        </w:rPr>
        <w:t xml:space="preserve"> – used in UHF RFID UL</w:t>
      </w:r>
      <w:r w:rsidR="0074385A">
        <w:rPr>
          <w:lang w:val="en-US"/>
        </w:rPr>
        <w:t xml:space="preserve"> [</w:t>
      </w:r>
      <w:r w:rsidR="00C36D8E">
        <w:rPr>
          <w:lang w:val="en-US"/>
        </w:rPr>
        <w:t>2</w:t>
      </w:r>
      <w:r w:rsidR="0074385A">
        <w:rPr>
          <w:lang w:val="en-US"/>
        </w:rPr>
        <w:t>]</w:t>
      </w:r>
    </w:p>
    <w:p w14:paraId="0389CA4B" w14:textId="314DB25A" w:rsidR="00093B47" w:rsidRDefault="00093B47" w:rsidP="00093B47">
      <w:pPr>
        <w:pStyle w:val="0Maintext"/>
        <w:spacing w:after="120" w:afterAutospacing="0" w:line="240" w:lineRule="auto"/>
        <w:ind w:firstLine="0"/>
        <w:rPr>
          <w:lang w:val="en-US"/>
        </w:rPr>
      </w:pPr>
      <w:r>
        <w:rPr>
          <w:lang w:val="en-US"/>
        </w:rPr>
        <w:t>The exact coding mechanisms and the pros/cons of these different coding schemes are summarized in Table 1.</w:t>
      </w:r>
    </w:p>
    <w:p w14:paraId="36C100E8" w14:textId="3CF27C74" w:rsidR="00093B47" w:rsidRPr="006770A0" w:rsidRDefault="00093B47" w:rsidP="00093B47">
      <w:pPr>
        <w:pStyle w:val="Caption"/>
      </w:pPr>
      <w:r>
        <w:t xml:space="preserve">Table </w:t>
      </w:r>
      <w:r>
        <w:fldChar w:fldCharType="begin"/>
      </w:r>
      <w:r>
        <w:instrText xml:space="preserve"> SEQ Table \* ARABIC </w:instrText>
      </w:r>
      <w:r>
        <w:fldChar w:fldCharType="separate"/>
      </w:r>
      <w:r>
        <w:rPr>
          <w:noProof/>
        </w:rPr>
        <w:t>1</w:t>
      </w:r>
      <w:r>
        <w:rPr>
          <w:noProof/>
        </w:rPr>
        <w:fldChar w:fldCharType="end"/>
      </w:r>
      <w:r>
        <w:t xml:space="preserve"> Summary of different coding schemes</w:t>
      </w:r>
    </w:p>
    <w:tbl>
      <w:tblPr>
        <w:tblStyle w:val="TableGrid"/>
        <w:tblW w:w="9586" w:type="dxa"/>
        <w:tblLook w:val="04A0" w:firstRow="1" w:lastRow="0" w:firstColumn="1" w:lastColumn="0" w:noHBand="0" w:noVBand="1"/>
      </w:tblPr>
      <w:tblGrid>
        <w:gridCol w:w="1149"/>
        <w:gridCol w:w="3237"/>
        <w:gridCol w:w="2793"/>
        <w:gridCol w:w="2407"/>
      </w:tblGrid>
      <w:tr w:rsidR="00015480" w:rsidRPr="00015480" w14:paraId="118CEEAC" w14:textId="77777777" w:rsidTr="00821042">
        <w:trPr>
          <w:trHeight w:val="50"/>
        </w:trPr>
        <w:tc>
          <w:tcPr>
            <w:tcW w:w="1149" w:type="dxa"/>
            <w:hideMark/>
          </w:tcPr>
          <w:p w14:paraId="0D2CC1CE" w14:textId="20141F7D" w:rsidR="00015480" w:rsidRPr="00015480" w:rsidRDefault="00015480">
            <w:pPr>
              <w:pStyle w:val="NormalWeb"/>
              <w:spacing w:before="0" w:beforeAutospacing="0" w:after="0" w:afterAutospacing="0"/>
              <w:rPr>
                <w:sz w:val="20"/>
                <w:szCs w:val="20"/>
              </w:rPr>
            </w:pPr>
            <w:r w:rsidRPr="00015480">
              <w:rPr>
                <w:color w:val="000000"/>
                <w:sz w:val="20"/>
                <w:szCs w:val="20"/>
              </w:rPr>
              <w:t>Scheme</w:t>
            </w:r>
          </w:p>
        </w:tc>
        <w:tc>
          <w:tcPr>
            <w:tcW w:w="3237" w:type="dxa"/>
            <w:hideMark/>
          </w:tcPr>
          <w:p w14:paraId="0913B7A2" w14:textId="394B7D56" w:rsidR="00015480" w:rsidRPr="00015480" w:rsidRDefault="00093B47">
            <w:pPr>
              <w:pStyle w:val="NormalWeb"/>
              <w:spacing w:before="0" w:beforeAutospacing="0" w:after="0" w:afterAutospacing="0"/>
              <w:jc w:val="center"/>
              <w:rPr>
                <w:sz w:val="20"/>
                <w:szCs w:val="20"/>
              </w:rPr>
            </w:pPr>
            <w:r>
              <w:rPr>
                <w:color w:val="000000"/>
                <w:sz w:val="20"/>
                <w:szCs w:val="20"/>
              </w:rPr>
              <w:t>Coding Mechanism</w:t>
            </w:r>
          </w:p>
        </w:tc>
        <w:tc>
          <w:tcPr>
            <w:tcW w:w="2793" w:type="dxa"/>
            <w:hideMark/>
          </w:tcPr>
          <w:p w14:paraId="54787361" w14:textId="77777777" w:rsidR="00015480" w:rsidRPr="00015480" w:rsidRDefault="00015480">
            <w:pPr>
              <w:pStyle w:val="NormalWeb"/>
              <w:spacing w:before="0" w:beforeAutospacing="0" w:after="0" w:afterAutospacing="0"/>
              <w:jc w:val="center"/>
              <w:rPr>
                <w:sz w:val="20"/>
                <w:szCs w:val="20"/>
              </w:rPr>
            </w:pPr>
            <w:r w:rsidRPr="00015480">
              <w:rPr>
                <w:color w:val="000000"/>
                <w:sz w:val="20"/>
                <w:szCs w:val="20"/>
              </w:rPr>
              <w:t>Benefit</w:t>
            </w:r>
          </w:p>
        </w:tc>
        <w:tc>
          <w:tcPr>
            <w:tcW w:w="2407" w:type="dxa"/>
            <w:hideMark/>
          </w:tcPr>
          <w:p w14:paraId="2BEF2C8D" w14:textId="77777777" w:rsidR="00015480" w:rsidRPr="00015480" w:rsidRDefault="00015480">
            <w:pPr>
              <w:pStyle w:val="NormalWeb"/>
              <w:spacing w:before="0" w:beforeAutospacing="0" w:after="0" w:afterAutospacing="0"/>
              <w:jc w:val="center"/>
              <w:rPr>
                <w:sz w:val="20"/>
                <w:szCs w:val="20"/>
              </w:rPr>
            </w:pPr>
            <w:r w:rsidRPr="00015480">
              <w:rPr>
                <w:color w:val="000000"/>
                <w:sz w:val="20"/>
                <w:szCs w:val="20"/>
              </w:rPr>
              <w:t>Drawbacks</w:t>
            </w:r>
          </w:p>
        </w:tc>
      </w:tr>
      <w:tr w:rsidR="00821042" w:rsidRPr="00015480" w14:paraId="27F3835F" w14:textId="77777777" w:rsidTr="00582384">
        <w:trPr>
          <w:trHeight w:val="43"/>
        </w:trPr>
        <w:tc>
          <w:tcPr>
            <w:tcW w:w="1149" w:type="dxa"/>
            <w:hideMark/>
          </w:tcPr>
          <w:p w14:paraId="78DEC393" w14:textId="77777777" w:rsidR="00821042" w:rsidRPr="00015480" w:rsidRDefault="00821042" w:rsidP="00523B00">
            <w:pPr>
              <w:pStyle w:val="NormalWeb"/>
              <w:spacing w:before="0" w:beforeAutospacing="0" w:after="0" w:afterAutospacing="0"/>
              <w:rPr>
                <w:sz w:val="20"/>
                <w:szCs w:val="20"/>
              </w:rPr>
            </w:pPr>
            <w:r w:rsidRPr="00015480">
              <w:rPr>
                <w:color w:val="000000"/>
                <w:sz w:val="20"/>
                <w:szCs w:val="20"/>
              </w:rPr>
              <w:t>Manchester</w:t>
            </w:r>
          </w:p>
        </w:tc>
        <w:tc>
          <w:tcPr>
            <w:tcW w:w="3237" w:type="dxa"/>
            <w:hideMark/>
          </w:tcPr>
          <w:p w14:paraId="1501E101" w14:textId="09FB1D2C" w:rsidR="00821042" w:rsidRPr="00015480" w:rsidRDefault="00821042" w:rsidP="003307D8">
            <w:pPr>
              <w:numPr>
                <w:ilvl w:val="0"/>
                <w:numId w:val="7"/>
              </w:numPr>
              <w:tabs>
                <w:tab w:val="clear" w:pos="720"/>
              </w:tabs>
              <w:ind w:left="180" w:hanging="270"/>
              <w:rPr>
                <w:color w:val="000000"/>
                <w:sz w:val="20"/>
                <w:szCs w:val="20"/>
              </w:rPr>
            </w:pPr>
            <w:r>
              <w:rPr>
                <w:color w:val="000000"/>
                <w:sz w:val="20"/>
                <w:szCs w:val="20"/>
              </w:rPr>
              <w:t>C</w:t>
            </w:r>
            <w:r w:rsidRPr="00015480">
              <w:rPr>
                <w:color w:val="000000"/>
                <w:sz w:val="20"/>
                <w:szCs w:val="20"/>
              </w:rPr>
              <w:t xml:space="preserve">hange in state in the middle of </w:t>
            </w:r>
            <w:r>
              <w:rPr>
                <w:color w:val="000000"/>
                <w:sz w:val="20"/>
                <w:szCs w:val="20"/>
              </w:rPr>
              <w:t>a</w:t>
            </w:r>
            <w:r w:rsidRPr="00015480">
              <w:rPr>
                <w:color w:val="000000"/>
                <w:sz w:val="20"/>
                <w:szCs w:val="20"/>
              </w:rPr>
              <w:t xml:space="preserve"> </w:t>
            </w:r>
            <w:proofErr w:type="gramStart"/>
            <w:r w:rsidRPr="00015480">
              <w:rPr>
                <w:color w:val="000000"/>
                <w:sz w:val="20"/>
                <w:szCs w:val="20"/>
              </w:rPr>
              <w:t>bit</w:t>
            </w:r>
            <w:proofErr w:type="gramEnd"/>
          </w:p>
          <w:p w14:paraId="0421ADEC" w14:textId="7ACA8180" w:rsidR="00821042" w:rsidRPr="00015480" w:rsidRDefault="00821042" w:rsidP="003307D8">
            <w:pPr>
              <w:numPr>
                <w:ilvl w:val="1"/>
                <w:numId w:val="7"/>
              </w:numPr>
              <w:tabs>
                <w:tab w:val="clear" w:pos="1440"/>
              </w:tabs>
              <w:ind w:left="450" w:hanging="270"/>
              <w:rPr>
                <w:color w:val="000000"/>
                <w:sz w:val="20"/>
                <w:szCs w:val="20"/>
              </w:rPr>
            </w:pPr>
            <w:r w:rsidRPr="00015480">
              <w:rPr>
                <w:color w:val="000000"/>
                <w:sz w:val="20"/>
                <w:szCs w:val="20"/>
              </w:rPr>
              <w:t>“0”</w:t>
            </w:r>
            <w:r>
              <w:rPr>
                <w:color w:val="000000"/>
                <w:sz w:val="20"/>
                <w:szCs w:val="20"/>
              </w:rPr>
              <w:t xml:space="preserve">: </w:t>
            </w:r>
            <w:r w:rsidRPr="00015480">
              <w:rPr>
                <w:color w:val="000000"/>
                <w:sz w:val="20"/>
                <w:szCs w:val="20"/>
              </w:rPr>
              <w:t>from high to low</w:t>
            </w:r>
          </w:p>
          <w:p w14:paraId="1B19DFF3" w14:textId="65C08BF2" w:rsidR="00821042" w:rsidRPr="00015480" w:rsidRDefault="00821042" w:rsidP="003307D8">
            <w:pPr>
              <w:numPr>
                <w:ilvl w:val="1"/>
                <w:numId w:val="7"/>
              </w:numPr>
              <w:tabs>
                <w:tab w:val="clear" w:pos="1440"/>
              </w:tabs>
              <w:ind w:left="450" w:hanging="270"/>
              <w:rPr>
                <w:sz w:val="20"/>
                <w:szCs w:val="20"/>
              </w:rPr>
            </w:pPr>
            <w:r w:rsidRPr="00015480">
              <w:rPr>
                <w:color w:val="000000"/>
                <w:sz w:val="20"/>
                <w:szCs w:val="20"/>
              </w:rPr>
              <w:t>“1”</w:t>
            </w:r>
            <w:r>
              <w:rPr>
                <w:color w:val="000000"/>
                <w:sz w:val="20"/>
                <w:szCs w:val="20"/>
              </w:rPr>
              <w:t>:</w:t>
            </w:r>
            <w:r w:rsidRPr="00015480">
              <w:rPr>
                <w:color w:val="000000"/>
                <w:sz w:val="20"/>
                <w:szCs w:val="20"/>
              </w:rPr>
              <w:t xml:space="preserve"> from low to high</w:t>
            </w:r>
          </w:p>
        </w:tc>
        <w:tc>
          <w:tcPr>
            <w:tcW w:w="2793" w:type="dxa"/>
            <w:hideMark/>
          </w:tcPr>
          <w:p w14:paraId="56A34557" w14:textId="77777777" w:rsidR="004A71D6" w:rsidRPr="00015480" w:rsidRDefault="004A71D6" w:rsidP="003307D8">
            <w:pPr>
              <w:numPr>
                <w:ilvl w:val="0"/>
                <w:numId w:val="7"/>
              </w:numPr>
              <w:tabs>
                <w:tab w:val="clear" w:pos="720"/>
              </w:tabs>
              <w:ind w:left="180" w:hanging="270"/>
              <w:rPr>
                <w:color w:val="000000"/>
                <w:sz w:val="20"/>
                <w:szCs w:val="20"/>
              </w:rPr>
            </w:pPr>
            <w:r>
              <w:rPr>
                <w:color w:val="000000"/>
                <w:sz w:val="20"/>
                <w:szCs w:val="20"/>
              </w:rPr>
              <w:t>Contains s</w:t>
            </w:r>
            <w:r w:rsidRPr="00015480">
              <w:rPr>
                <w:color w:val="000000"/>
                <w:sz w:val="20"/>
                <w:szCs w:val="20"/>
              </w:rPr>
              <w:t xml:space="preserve">ufficient information </w:t>
            </w:r>
            <w:r>
              <w:rPr>
                <w:color w:val="000000"/>
                <w:sz w:val="20"/>
                <w:szCs w:val="20"/>
              </w:rPr>
              <w:t>for</w:t>
            </w:r>
            <w:r w:rsidRPr="00015480">
              <w:rPr>
                <w:color w:val="000000"/>
                <w:sz w:val="20"/>
                <w:szCs w:val="20"/>
              </w:rPr>
              <w:t xml:space="preserve"> clock</w:t>
            </w:r>
            <w:r>
              <w:rPr>
                <w:color w:val="000000"/>
                <w:sz w:val="20"/>
                <w:szCs w:val="20"/>
              </w:rPr>
              <w:t xml:space="preserve"> </w:t>
            </w:r>
            <w:proofErr w:type="gramStart"/>
            <w:r w:rsidRPr="00015480">
              <w:rPr>
                <w:color w:val="000000"/>
                <w:sz w:val="20"/>
                <w:szCs w:val="20"/>
              </w:rPr>
              <w:t>recover</w:t>
            </w:r>
            <w:r>
              <w:rPr>
                <w:color w:val="000000"/>
                <w:sz w:val="20"/>
                <w:szCs w:val="20"/>
              </w:rPr>
              <w:t>y</w:t>
            </w:r>
            <w:proofErr w:type="gramEnd"/>
          </w:p>
          <w:p w14:paraId="4AB11D02" w14:textId="46E65A49" w:rsidR="00821042" w:rsidRPr="00015480" w:rsidRDefault="00B738A9" w:rsidP="003307D8">
            <w:pPr>
              <w:numPr>
                <w:ilvl w:val="0"/>
                <w:numId w:val="7"/>
              </w:numPr>
              <w:tabs>
                <w:tab w:val="clear" w:pos="720"/>
              </w:tabs>
              <w:ind w:left="180" w:hanging="270"/>
              <w:rPr>
                <w:color w:val="000000"/>
                <w:sz w:val="20"/>
                <w:szCs w:val="20"/>
              </w:rPr>
            </w:pPr>
            <w:r>
              <w:rPr>
                <w:color w:val="000000"/>
                <w:sz w:val="20"/>
                <w:szCs w:val="20"/>
              </w:rPr>
              <w:t>A</w:t>
            </w:r>
            <w:r w:rsidR="00821042" w:rsidRPr="00015480">
              <w:rPr>
                <w:color w:val="000000"/>
                <w:sz w:val="20"/>
                <w:szCs w:val="20"/>
              </w:rPr>
              <w:t xml:space="preserve">verage power is always the </w:t>
            </w:r>
            <w:proofErr w:type="gramStart"/>
            <w:r w:rsidR="00821042" w:rsidRPr="00015480">
              <w:rPr>
                <w:color w:val="000000"/>
                <w:sz w:val="20"/>
                <w:szCs w:val="20"/>
              </w:rPr>
              <w:t>same</w:t>
            </w:r>
            <w:proofErr w:type="gramEnd"/>
          </w:p>
          <w:p w14:paraId="1364FD3C" w14:textId="203414CB" w:rsidR="00821042" w:rsidRPr="004A71D6" w:rsidRDefault="00821042" w:rsidP="003307D8">
            <w:pPr>
              <w:numPr>
                <w:ilvl w:val="0"/>
                <w:numId w:val="7"/>
              </w:numPr>
              <w:tabs>
                <w:tab w:val="clear" w:pos="720"/>
              </w:tabs>
              <w:ind w:left="180" w:hanging="270"/>
              <w:rPr>
                <w:color w:val="000000"/>
                <w:sz w:val="20"/>
                <w:szCs w:val="20"/>
              </w:rPr>
            </w:pPr>
            <w:r w:rsidRPr="00015480">
              <w:rPr>
                <w:color w:val="000000"/>
                <w:sz w:val="20"/>
                <w:szCs w:val="20"/>
              </w:rPr>
              <w:t xml:space="preserve">Easy to </w:t>
            </w:r>
            <w:proofErr w:type="gramStart"/>
            <w:r w:rsidRPr="00015480">
              <w:rPr>
                <w:color w:val="000000"/>
                <w:sz w:val="20"/>
                <w:szCs w:val="20"/>
              </w:rPr>
              <w:t>implement</w:t>
            </w:r>
            <w:r w:rsidR="00643AFC">
              <w:rPr>
                <w:color w:val="000000"/>
                <w:sz w:val="20"/>
                <w:szCs w:val="20"/>
              </w:rPr>
              <w:t>:</w:t>
            </w:r>
            <w:proofErr w:type="gramEnd"/>
            <w:r w:rsidRPr="00015480">
              <w:rPr>
                <w:color w:val="000000"/>
                <w:sz w:val="20"/>
                <w:szCs w:val="20"/>
              </w:rPr>
              <w:t xml:space="preserve"> requires only simple XOR operation between the clock and the data</w:t>
            </w:r>
          </w:p>
        </w:tc>
        <w:tc>
          <w:tcPr>
            <w:tcW w:w="2407" w:type="dxa"/>
            <w:hideMark/>
          </w:tcPr>
          <w:p w14:paraId="2453A2D1" w14:textId="77777777" w:rsidR="00821042" w:rsidRPr="00015480" w:rsidRDefault="00821042" w:rsidP="003307D8">
            <w:pPr>
              <w:numPr>
                <w:ilvl w:val="0"/>
                <w:numId w:val="7"/>
              </w:numPr>
              <w:tabs>
                <w:tab w:val="clear" w:pos="720"/>
              </w:tabs>
              <w:ind w:left="180" w:hanging="270"/>
              <w:rPr>
                <w:color w:val="000000"/>
                <w:sz w:val="20"/>
                <w:szCs w:val="20"/>
              </w:rPr>
            </w:pPr>
            <w:r w:rsidRPr="00015480">
              <w:rPr>
                <w:color w:val="000000"/>
                <w:sz w:val="20"/>
                <w:szCs w:val="20"/>
              </w:rPr>
              <w:t>Performance degradation in dense deployments with interference</w:t>
            </w:r>
          </w:p>
          <w:p w14:paraId="3799F25C" w14:textId="0FE9C148" w:rsidR="00821042" w:rsidRPr="00015480" w:rsidRDefault="00821042" w:rsidP="006A3911">
            <w:pPr>
              <w:rPr>
                <w:color w:val="000000"/>
                <w:sz w:val="20"/>
                <w:szCs w:val="20"/>
              </w:rPr>
            </w:pPr>
          </w:p>
        </w:tc>
      </w:tr>
      <w:tr w:rsidR="00015480" w:rsidRPr="00015480" w14:paraId="0BE2BA69" w14:textId="77777777" w:rsidTr="00582384">
        <w:trPr>
          <w:trHeight w:val="215"/>
        </w:trPr>
        <w:tc>
          <w:tcPr>
            <w:tcW w:w="1149" w:type="dxa"/>
            <w:hideMark/>
          </w:tcPr>
          <w:p w14:paraId="66AD00F8" w14:textId="77777777" w:rsidR="00015480" w:rsidRPr="00015480" w:rsidRDefault="00015480">
            <w:pPr>
              <w:pStyle w:val="NormalWeb"/>
              <w:spacing w:before="0" w:beforeAutospacing="0" w:after="0" w:afterAutospacing="0"/>
              <w:rPr>
                <w:sz w:val="20"/>
                <w:szCs w:val="20"/>
              </w:rPr>
            </w:pPr>
            <w:r w:rsidRPr="00015480">
              <w:rPr>
                <w:color w:val="000000"/>
                <w:sz w:val="20"/>
                <w:szCs w:val="20"/>
              </w:rPr>
              <w:t>PIE</w:t>
            </w:r>
          </w:p>
        </w:tc>
        <w:tc>
          <w:tcPr>
            <w:tcW w:w="3237" w:type="dxa"/>
            <w:hideMark/>
          </w:tcPr>
          <w:p w14:paraId="160B04AF" w14:textId="6333C4DA" w:rsidR="00015480" w:rsidRPr="00015480" w:rsidRDefault="006770A0" w:rsidP="003307D8">
            <w:pPr>
              <w:numPr>
                <w:ilvl w:val="0"/>
                <w:numId w:val="7"/>
              </w:numPr>
              <w:tabs>
                <w:tab w:val="clear" w:pos="720"/>
              </w:tabs>
              <w:ind w:left="180" w:hanging="270"/>
              <w:rPr>
                <w:sz w:val="20"/>
                <w:szCs w:val="20"/>
              </w:rPr>
            </w:pPr>
            <w:r>
              <w:rPr>
                <w:color w:val="000000"/>
                <w:sz w:val="20"/>
                <w:szCs w:val="20"/>
              </w:rPr>
              <w:t>P</w:t>
            </w:r>
            <w:r w:rsidR="00015480" w:rsidRPr="00015480">
              <w:rPr>
                <w:color w:val="000000"/>
                <w:sz w:val="20"/>
                <w:szCs w:val="20"/>
              </w:rPr>
              <w:t>ulse interval is used to determine “0” and “</w:t>
            </w:r>
            <w:proofErr w:type="gramStart"/>
            <w:r w:rsidR="00015480" w:rsidRPr="00015480">
              <w:rPr>
                <w:color w:val="000000"/>
                <w:sz w:val="20"/>
                <w:szCs w:val="20"/>
              </w:rPr>
              <w:t>1</w:t>
            </w:r>
            <w:proofErr w:type="gramEnd"/>
            <w:r w:rsidR="00015480" w:rsidRPr="00015480">
              <w:rPr>
                <w:color w:val="000000"/>
                <w:sz w:val="20"/>
                <w:szCs w:val="20"/>
              </w:rPr>
              <w:t>”</w:t>
            </w:r>
          </w:p>
          <w:p w14:paraId="3FBF7834" w14:textId="332A284B" w:rsidR="00015480" w:rsidRPr="00015480" w:rsidRDefault="00052CD7" w:rsidP="003307D8">
            <w:pPr>
              <w:numPr>
                <w:ilvl w:val="1"/>
                <w:numId w:val="7"/>
              </w:numPr>
              <w:tabs>
                <w:tab w:val="clear" w:pos="1440"/>
              </w:tabs>
              <w:ind w:left="450" w:hanging="270"/>
              <w:rPr>
                <w:sz w:val="20"/>
                <w:szCs w:val="20"/>
              </w:rPr>
            </w:pPr>
            <w:r w:rsidRPr="00015480">
              <w:rPr>
                <w:color w:val="000000"/>
                <w:sz w:val="20"/>
                <w:szCs w:val="20"/>
              </w:rPr>
              <w:t>“0”</w:t>
            </w:r>
            <w:r w:rsidR="00821042">
              <w:rPr>
                <w:color w:val="000000"/>
                <w:sz w:val="20"/>
                <w:szCs w:val="20"/>
              </w:rPr>
              <w:t>:</w:t>
            </w:r>
            <w:r>
              <w:rPr>
                <w:color w:val="000000"/>
                <w:sz w:val="20"/>
                <w:szCs w:val="20"/>
              </w:rPr>
              <w:t xml:space="preserve"> s</w:t>
            </w:r>
            <w:r w:rsidR="00015480" w:rsidRPr="00015480">
              <w:rPr>
                <w:color w:val="000000"/>
                <w:sz w:val="20"/>
                <w:szCs w:val="20"/>
              </w:rPr>
              <w:t>hort</w:t>
            </w:r>
            <w:r>
              <w:rPr>
                <w:color w:val="000000"/>
                <w:sz w:val="20"/>
                <w:szCs w:val="20"/>
              </w:rPr>
              <w:t>er</w:t>
            </w:r>
            <w:r w:rsidR="00015480" w:rsidRPr="00015480">
              <w:rPr>
                <w:color w:val="000000"/>
                <w:sz w:val="20"/>
                <w:szCs w:val="20"/>
              </w:rPr>
              <w:t xml:space="preserve"> pulse interval</w:t>
            </w:r>
          </w:p>
          <w:p w14:paraId="2F73396F" w14:textId="32917B55" w:rsidR="00015480" w:rsidRPr="00015480" w:rsidRDefault="00052CD7" w:rsidP="003307D8">
            <w:pPr>
              <w:numPr>
                <w:ilvl w:val="1"/>
                <w:numId w:val="7"/>
              </w:numPr>
              <w:tabs>
                <w:tab w:val="clear" w:pos="1440"/>
              </w:tabs>
              <w:ind w:left="450" w:hanging="270"/>
              <w:rPr>
                <w:sz w:val="20"/>
                <w:szCs w:val="20"/>
              </w:rPr>
            </w:pPr>
            <w:r w:rsidRPr="00015480">
              <w:rPr>
                <w:color w:val="000000"/>
                <w:sz w:val="20"/>
                <w:szCs w:val="20"/>
              </w:rPr>
              <w:lastRenderedPageBreak/>
              <w:t>“1”</w:t>
            </w:r>
            <w:r w:rsidR="00821042">
              <w:rPr>
                <w:color w:val="000000"/>
                <w:sz w:val="20"/>
                <w:szCs w:val="20"/>
              </w:rPr>
              <w:t>:</w:t>
            </w:r>
            <w:r>
              <w:rPr>
                <w:color w:val="000000"/>
                <w:sz w:val="20"/>
                <w:szCs w:val="20"/>
              </w:rPr>
              <w:t xml:space="preserve"> l</w:t>
            </w:r>
            <w:r w:rsidR="00015480" w:rsidRPr="00015480">
              <w:rPr>
                <w:color w:val="000000"/>
                <w:sz w:val="20"/>
                <w:szCs w:val="20"/>
              </w:rPr>
              <w:t>onger pulse interval</w:t>
            </w:r>
          </w:p>
        </w:tc>
        <w:tc>
          <w:tcPr>
            <w:tcW w:w="2793" w:type="dxa"/>
            <w:hideMark/>
          </w:tcPr>
          <w:p w14:paraId="726F294B" w14:textId="5BF52C7A" w:rsidR="00015480" w:rsidRPr="00015480" w:rsidRDefault="003D2087" w:rsidP="003307D8">
            <w:pPr>
              <w:numPr>
                <w:ilvl w:val="0"/>
                <w:numId w:val="7"/>
              </w:numPr>
              <w:tabs>
                <w:tab w:val="clear" w:pos="720"/>
              </w:tabs>
              <w:ind w:left="180" w:hanging="270"/>
              <w:rPr>
                <w:color w:val="000000"/>
                <w:sz w:val="20"/>
                <w:szCs w:val="20"/>
              </w:rPr>
            </w:pPr>
            <w:r>
              <w:rPr>
                <w:color w:val="000000"/>
                <w:sz w:val="20"/>
                <w:szCs w:val="20"/>
              </w:rPr>
              <w:lastRenderedPageBreak/>
              <w:t>B</w:t>
            </w:r>
            <w:r w:rsidR="00015480" w:rsidRPr="00015480">
              <w:rPr>
                <w:color w:val="000000"/>
                <w:sz w:val="20"/>
                <w:szCs w:val="20"/>
              </w:rPr>
              <w:t>eneficial for energy harvesting due to longer duration for “1”</w:t>
            </w:r>
          </w:p>
        </w:tc>
        <w:tc>
          <w:tcPr>
            <w:tcW w:w="2407" w:type="dxa"/>
            <w:hideMark/>
          </w:tcPr>
          <w:p w14:paraId="2D901783" w14:textId="7CF64CB5" w:rsidR="00015480" w:rsidRPr="00015480" w:rsidRDefault="00BC3361" w:rsidP="003307D8">
            <w:pPr>
              <w:numPr>
                <w:ilvl w:val="0"/>
                <w:numId w:val="7"/>
              </w:numPr>
              <w:tabs>
                <w:tab w:val="clear" w:pos="720"/>
              </w:tabs>
              <w:ind w:left="180" w:hanging="270"/>
              <w:rPr>
                <w:color w:val="000000"/>
                <w:sz w:val="20"/>
                <w:szCs w:val="20"/>
              </w:rPr>
            </w:pPr>
            <w:r>
              <w:rPr>
                <w:color w:val="000000"/>
                <w:sz w:val="20"/>
                <w:szCs w:val="20"/>
              </w:rPr>
              <w:t xml:space="preserve">Variable duration depending on the </w:t>
            </w:r>
            <w:r>
              <w:rPr>
                <w:color w:val="000000"/>
                <w:sz w:val="20"/>
                <w:szCs w:val="20"/>
              </w:rPr>
              <w:lastRenderedPageBreak/>
              <w:t>payload content</w:t>
            </w:r>
            <w:r w:rsidR="00015480" w:rsidRPr="00015480">
              <w:rPr>
                <w:color w:val="000000"/>
                <w:sz w:val="20"/>
                <w:szCs w:val="20"/>
              </w:rPr>
              <w:t xml:space="preserve"> for </w:t>
            </w:r>
            <w:r>
              <w:rPr>
                <w:color w:val="000000"/>
                <w:sz w:val="20"/>
                <w:szCs w:val="20"/>
              </w:rPr>
              <w:t>the same payload length</w:t>
            </w:r>
            <w:r w:rsidR="00015480" w:rsidRPr="00015480">
              <w:rPr>
                <w:color w:val="000000"/>
                <w:sz w:val="20"/>
                <w:szCs w:val="20"/>
              </w:rPr>
              <w:t> </w:t>
            </w:r>
          </w:p>
        </w:tc>
      </w:tr>
      <w:tr w:rsidR="00015480" w:rsidRPr="00015480" w14:paraId="4F4F9EA8" w14:textId="77777777" w:rsidTr="00821042">
        <w:trPr>
          <w:trHeight w:val="1520"/>
        </w:trPr>
        <w:tc>
          <w:tcPr>
            <w:tcW w:w="1149" w:type="dxa"/>
            <w:hideMark/>
          </w:tcPr>
          <w:p w14:paraId="1415FC01" w14:textId="77777777" w:rsidR="00015480" w:rsidRPr="00015480" w:rsidRDefault="00015480">
            <w:pPr>
              <w:pStyle w:val="NormalWeb"/>
              <w:spacing w:before="0" w:beforeAutospacing="0" w:after="0" w:afterAutospacing="0"/>
              <w:rPr>
                <w:sz w:val="20"/>
                <w:szCs w:val="20"/>
              </w:rPr>
            </w:pPr>
            <w:r w:rsidRPr="00015480">
              <w:rPr>
                <w:color w:val="000000"/>
                <w:sz w:val="20"/>
                <w:szCs w:val="20"/>
              </w:rPr>
              <w:lastRenderedPageBreak/>
              <w:t>FM0</w:t>
            </w:r>
          </w:p>
        </w:tc>
        <w:tc>
          <w:tcPr>
            <w:tcW w:w="3237" w:type="dxa"/>
            <w:hideMark/>
          </w:tcPr>
          <w:p w14:paraId="2A716C22" w14:textId="77777777" w:rsidR="00015480" w:rsidRPr="00015480" w:rsidRDefault="00015480" w:rsidP="003307D8">
            <w:pPr>
              <w:numPr>
                <w:ilvl w:val="0"/>
                <w:numId w:val="7"/>
              </w:numPr>
              <w:tabs>
                <w:tab w:val="clear" w:pos="720"/>
              </w:tabs>
              <w:ind w:left="180" w:hanging="270"/>
              <w:rPr>
                <w:color w:val="000000"/>
                <w:sz w:val="20"/>
                <w:szCs w:val="20"/>
              </w:rPr>
            </w:pPr>
            <w:r w:rsidRPr="00015480">
              <w:rPr>
                <w:color w:val="000000"/>
                <w:sz w:val="20"/>
                <w:szCs w:val="20"/>
              </w:rPr>
              <w:t xml:space="preserve">A transition is present on every bit and an additional transition may occur in the middle of the </w:t>
            </w:r>
            <w:proofErr w:type="gramStart"/>
            <w:r w:rsidRPr="00015480">
              <w:rPr>
                <w:color w:val="000000"/>
                <w:sz w:val="20"/>
                <w:szCs w:val="20"/>
              </w:rPr>
              <w:t>bit</w:t>
            </w:r>
            <w:proofErr w:type="gramEnd"/>
          </w:p>
          <w:p w14:paraId="5C4E2FEA" w14:textId="1710B639" w:rsidR="00015480" w:rsidRPr="00015480" w:rsidRDefault="00015480" w:rsidP="003307D8">
            <w:pPr>
              <w:numPr>
                <w:ilvl w:val="1"/>
                <w:numId w:val="7"/>
              </w:numPr>
              <w:tabs>
                <w:tab w:val="clear" w:pos="1440"/>
              </w:tabs>
              <w:ind w:left="450" w:hanging="270"/>
              <w:rPr>
                <w:color w:val="000000"/>
                <w:sz w:val="20"/>
                <w:szCs w:val="20"/>
              </w:rPr>
            </w:pPr>
            <w:r w:rsidRPr="00015480">
              <w:rPr>
                <w:color w:val="000000"/>
                <w:sz w:val="20"/>
                <w:szCs w:val="20"/>
              </w:rPr>
              <w:t>“0”</w:t>
            </w:r>
            <w:r w:rsidR="00821042">
              <w:rPr>
                <w:color w:val="000000"/>
                <w:sz w:val="20"/>
                <w:szCs w:val="20"/>
              </w:rPr>
              <w:t>:</w:t>
            </w:r>
            <w:r w:rsidRPr="00015480">
              <w:rPr>
                <w:color w:val="000000"/>
                <w:sz w:val="20"/>
                <w:szCs w:val="20"/>
              </w:rPr>
              <w:t xml:space="preserve"> transition in the center of the bit</w:t>
            </w:r>
          </w:p>
          <w:p w14:paraId="3E90FC80" w14:textId="49A770D3" w:rsidR="00015480" w:rsidRPr="00015480" w:rsidRDefault="00015480" w:rsidP="003307D8">
            <w:pPr>
              <w:numPr>
                <w:ilvl w:val="1"/>
                <w:numId w:val="7"/>
              </w:numPr>
              <w:tabs>
                <w:tab w:val="clear" w:pos="1440"/>
              </w:tabs>
              <w:ind w:left="450" w:hanging="270"/>
              <w:rPr>
                <w:color w:val="000000"/>
                <w:sz w:val="20"/>
                <w:szCs w:val="20"/>
              </w:rPr>
            </w:pPr>
            <w:r w:rsidRPr="00015480">
              <w:rPr>
                <w:color w:val="000000"/>
                <w:sz w:val="20"/>
                <w:szCs w:val="20"/>
              </w:rPr>
              <w:t>“1”</w:t>
            </w:r>
            <w:r w:rsidR="00821042">
              <w:rPr>
                <w:color w:val="000000"/>
                <w:sz w:val="20"/>
                <w:szCs w:val="20"/>
              </w:rPr>
              <w:t>:</w:t>
            </w:r>
            <w:r w:rsidRPr="00015480">
              <w:rPr>
                <w:color w:val="000000"/>
                <w:sz w:val="20"/>
                <w:szCs w:val="20"/>
              </w:rPr>
              <w:t xml:space="preserve"> no transition </w:t>
            </w:r>
            <w:r w:rsidR="00DF044C">
              <w:rPr>
                <w:color w:val="000000"/>
                <w:sz w:val="20"/>
                <w:szCs w:val="20"/>
              </w:rPr>
              <w:t>in</w:t>
            </w:r>
            <w:r w:rsidRPr="00015480">
              <w:rPr>
                <w:color w:val="000000"/>
                <w:sz w:val="20"/>
                <w:szCs w:val="20"/>
              </w:rPr>
              <w:t xml:space="preserve"> the center of </w:t>
            </w:r>
            <w:r w:rsidR="00DF044C">
              <w:rPr>
                <w:color w:val="000000"/>
                <w:sz w:val="20"/>
                <w:szCs w:val="20"/>
              </w:rPr>
              <w:t xml:space="preserve">the </w:t>
            </w:r>
            <w:r w:rsidRPr="00015480">
              <w:rPr>
                <w:color w:val="000000"/>
                <w:sz w:val="20"/>
                <w:szCs w:val="20"/>
              </w:rPr>
              <w:t>bit</w:t>
            </w:r>
          </w:p>
        </w:tc>
        <w:tc>
          <w:tcPr>
            <w:tcW w:w="2793" w:type="dxa"/>
            <w:hideMark/>
          </w:tcPr>
          <w:p w14:paraId="62089F38" w14:textId="3A2801BD" w:rsidR="00015480" w:rsidRPr="00093B47" w:rsidRDefault="00476D42" w:rsidP="003307D8">
            <w:pPr>
              <w:numPr>
                <w:ilvl w:val="0"/>
                <w:numId w:val="7"/>
              </w:numPr>
              <w:tabs>
                <w:tab w:val="clear" w:pos="720"/>
              </w:tabs>
              <w:ind w:left="180" w:hanging="270"/>
              <w:rPr>
                <w:color w:val="000000"/>
                <w:sz w:val="20"/>
                <w:szCs w:val="20"/>
              </w:rPr>
            </w:pPr>
            <w:r>
              <w:rPr>
                <w:color w:val="000000"/>
                <w:sz w:val="20"/>
                <w:szCs w:val="20"/>
              </w:rPr>
              <w:t>Contains s</w:t>
            </w:r>
            <w:r w:rsidRPr="00015480">
              <w:rPr>
                <w:color w:val="000000"/>
                <w:sz w:val="20"/>
                <w:szCs w:val="20"/>
              </w:rPr>
              <w:t xml:space="preserve">ufficient information </w:t>
            </w:r>
            <w:r>
              <w:rPr>
                <w:color w:val="000000"/>
                <w:sz w:val="20"/>
                <w:szCs w:val="20"/>
              </w:rPr>
              <w:t>for</w:t>
            </w:r>
            <w:r w:rsidRPr="00015480">
              <w:rPr>
                <w:color w:val="000000"/>
                <w:sz w:val="20"/>
                <w:szCs w:val="20"/>
              </w:rPr>
              <w:t xml:space="preserve"> clock</w:t>
            </w:r>
            <w:r>
              <w:rPr>
                <w:color w:val="000000"/>
                <w:sz w:val="20"/>
                <w:szCs w:val="20"/>
              </w:rPr>
              <w:t xml:space="preserve"> </w:t>
            </w:r>
            <w:r w:rsidRPr="00015480">
              <w:rPr>
                <w:color w:val="000000"/>
                <w:sz w:val="20"/>
                <w:szCs w:val="20"/>
              </w:rPr>
              <w:t>recover</w:t>
            </w:r>
            <w:r>
              <w:rPr>
                <w:color w:val="000000"/>
                <w:sz w:val="20"/>
                <w:szCs w:val="20"/>
              </w:rPr>
              <w:t>y</w:t>
            </w:r>
          </w:p>
        </w:tc>
        <w:tc>
          <w:tcPr>
            <w:tcW w:w="2407" w:type="dxa"/>
            <w:hideMark/>
          </w:tcPr>
          <w:p w14:paraId="1326B738" w14:textId="55875A0F" w:rsidR="00015480" w:rsidRPr="006A3911" w:rsidRDefault="009563BA" w:rsidP="003307D8">
            <w:pPr>
              <w:numPr>
                <w:ilvl w:val="0"/>
                <w:numId w:val="7"/>
              </w:numPr>
              <w:tabs>
                <w:tab w:val="clear" w:pos="720"/>
              </w:tabs>
              <w:ind w:left="180" w:hanging="270"/>
              <w:rPr>
                <w:color w:val="000000"/>
                <w:sz w:val="20"/>
                <w:szCs w:val="20"/>
              </w:rPr>
            </w:pPr>
            <w:r w:rsidRPr="00015480">
              <w:rPr>
                <w:color w:val="000000"/>
                <w:sz w:val="20"/>
                <w:szCs w:val="20"/>
              </w:rPr>
              <w:t>Performance degradation in dense deployments with interference</w:t>
            </w:r>
          </w:p>
        </w:tc>
      </w:tr>
      <w:tr w:rsidR="00015480" w:rsidRPr="00015480" w14:paraId="27CE771B" w14:textId="77777777" w:rsidTr="00821042">
        <w:trPr>
          <w:trHeight w:val="1331"/>
        </w:trPr>
        <w:tc>
          <w:tcPr>
            <w:tcW w:w="1149" w:type="dxa"/>
            <w:hideMark/>
          </w:tcPr>
          <w:p w14:paraId="3C867F87" w14:textId="77777777" w:rsidR="00015480" w:rsidRPr="00015480" w:rsidRDefault="00015480">
            <w:pPr>
              <w:pStyle w:val="NormalWeb"/>
              <w:spacing w:before="0" w:beforeAutospacing="0" w:after="0" w:afterAutospacing="0"/>
              <w:rPr>
                <w:sz w:val="20"/>
                <w:szCs w:val="20"/>
              </w:rPr>
            </w:pPr>
            <w:r w:rsidRPr="00015480">
              <w:rPr>
                <w:color w:val="000000"/>
                <w:sz w:val="20"/>
                <w:szCs w:val="20"/>
              </w:rPr>
              <w:t>Miller</w:t>
            </w:r>
          </w:p>
        </w:tc>
        <w:tc>
          <w:tcPr>
            <w:tcW w:w="3237" w:type="dxa"/>
            <w:hideMark/>
          </w:tcPr>
          <w:p w14:paraId="0ED7387C" w14:textId="68A3223F" w:rsidR="00015480" w:rsidRPr="00015480" w:rsidRDefault="00FD406B" w:rsidP="003307D8">
            <w:pPr>
              <w:numPr>
                <w:ilvl w:val="0"/>
                <w:numId w:val="7"/>
              </w:numPr>
              <w:tabs>
                <w:tab w:val="clear" w:pos="720"/>
              </w:tabs>
              <w:ind w:left="180" w:hanging="270"/>
              <w:rPr>
                <w:color w:val="000000"/>
                <w:sz w:val="20"/>
                <w:szCs w:val="20"/>
              </w:rPr>
            </w:pPr>
            <w:r>
              <w:rPr>
                <w:color w:val="000000"/>
                <w:sz w:val="20"/>
                <w:szCs w:val="20"/>
              </w:rPr>
              <w:t>P</w:t>
            </w:r>
            <w:r w:rsidR="00015480" w:rsidRPr="00015480">
              <w:rPr>
                <w:color w:val="000000"/>
                <w:sz w:val="20"/>
                <w:szCs w:val="20"/>
              </w:rPr>
              <w:t>hase</w:t>
            </w:r>
            <w:r>
              <w:rPr>
                <w:color w:val="000000"/>
                <w:sz w:val="20"/>
                <w:szCs w:val="20"/>
              </w:rPr>
              <w:t xml:space="preserve"> inversion</w:t>
            </w:r>
            <w:r w:rsidR="00015480" w:rsidRPr="00015480">
              <w:rPr>
                <w:color w:val="000000"/>
                <w:sz w:val="20"/>
                <w:szCs w:val="20"/>
              </w:rPr>
              <w:t xml:space="preserve"> between two “0”s in sequence.</w:t>
            </w:r>
          </w:p>
          <w:p w14:paraId="364DE714" w14:textId="77777777" w:rsidR="00015480" w:rsidRDefault="00FD406B" w:rsidP="003307D8">
            <w:pPr>
              <w:numPr>
                <w:ilvl w:val="0"/>
                <w:numId w:val="7"/>
              </w:numPr>
              <w:tabs>
                <w:tab w:val="clear" w:pos="720"/>
              </w:tabs>
              <w:ind w:left="180" w:hanging="270"/>
              <w:rPr>
                <w:color w:val="000000"/>
                <w:sz w:val="20"/>
                <w:szCs w:val="20"/>
              </w:rPr>
            </w:pPr>
            <w:r>
              <w:rPr>
                <w:color w:val="000000"/>
                <w:sz w:val="20"/>
                <w:szCs w:val="20"/>
              </w:rPr>
              <w:t>P</w:t>
            </w:r>
            <w:r w:rsidR="00015480" w:rsidRPr="00015480">
              <w:rPr>
                <w:color w:val="000000"/>
                <w:sz w:val="20"/>
                <w:szCs w:val="20"/>
              </w:rPr>
              <w:t>hase inversion in the middle of a “1”</w:t>
            </w:r>
          </w:p>
          <w:p w14:paraId="719EA9BC" w14:textId="7E31ED2B" w:rsidR="00FD406B" w:rsidRPr="00015480" w:rsidRDefault="00FD406B" w:rsidP="003307D8">
            <w:pPr>
              <w:numPr>
                <w:ilvl w:val="0"/>
                <w:numId w:val="7"/>
              </w:numPr>
              <w:tabs>
                <w:tab w:val="clear" w:pos="720"/>
              </w:tabs>
              <w:ind w:left="180" w:hanging="270"/>
              <w:rPr>
                <w:color w:val="000000"/>
                <w:sz w:val="20"/>
                <w:szCs w:val="20"/>
              </w:rPr>
            </w:pPr>
            <w:r>
              <w:rPr>
                <w:color w:val="000000"/>
                <w:sz w:val="20"/>
                <w:szCs w:val="20"/>
              </w:rPr>
              <w:t>Variable M values for different coding rate</w:t>
            </w:r>
          </w:p>
        </w:tc>
        <w:tc>
          <w:tcPr>
            <w:tcW w:w="2793" w:type="dxa"/>
            <w:hideMark/>
          </w:tcPr>
          <w:p w14:paraId="6EE29671" w14:textId="5691C265" w:rsidR="00015480" w:rsidRPr="00015480" w:rsidRDefault="00B738A9" w:rsidP="003307D8">
            <w:pPr>
              <w:numPr>
                <w:ilvl w:val="0"/>
                <w:numId w:val="7"/>
              </w:numPr>
              <w:tabs>
                <w:tab w:val="clear" w:pos="720"/>
              </w:tabs>
              <w:ind w:left="180" w:hanging="270"/>
              <w:rPr>
                <w:color w:val="000000"/>
                <w:sz w:val="20"/>
                <w:szCs w:val="20"/>
              </w:rPr>
            </w:pPr>
            <w:r>
              <w:rPr>
                <w:color w:val="000000"/>
                <w:sz w:val="20"/>
                <w:szCs w:val="20"/>
              </w:rPr>
              <w:t>Improved performance with larger M</w:t>
            </w:r>
            <w:r w:rsidR="009563BA">
              <w:rPr>
                <w:color w:val="000000"/>
                <w:sz w:val="20"/>
                <w:szCs w:val="20"/>
              </w:rPr>
              <w:t>, good for dense deployment with interference</w:t>
            </w:r>
          </w:p>
        </w:tc>
        <w:tc>
          <w:tcPr>
            <w:tcW w:w="2407" w:type="dxa"/>
            <w:hideMark/>
          </w:tcPr>
          <w:p w14:paraId="05B264B7" w14:textId="3B961FE9" w:rsidR="006A3911" w:rsidRPr="00015480" w:rsidRDefault="006A3911" w:rsidP="003307D8">
            <w:pPr>
              <w:numPr>
                <w:ilvl w:val="0"/>
                <w:numId w:val="7"/>
              </w:numPr>
              <w:tabs>
                <w:tab w:val="clear" w:pos="720"/>
              </w:tabs>
              <w:ind w:left="180" w:hanging="270"/>
              <w:rPr>
                <w:color w:val="000000"/>
                <w:sz w:val="20"/>
                <w:szCs w:val="20"/>
              </w:rPr>
            </w:pPr>
            <w:r>
              <w:rPr>
                <w:color w:val="000000"/>
                <w:sz w:val="20"/>
                <w:szCs w:val="20"/>
              </w:rPr>
              <w:t>Reduced efficiency with larger M</w:t>
            </w:r>
          </w:p>
        </w:tc>
      </w:tr>
    </w:tbl>
    <w:p w14:paraId="5D59E199" w14:textId="77777777" w:rsidR="000F2C7A" w:rsidRDefault="000F2C7A" w:rsidP="00D943D2">
      <w:pPr>
        <w:pStyle w:val="0Maintext"/>
        <w:spacing w:after="120" w:afterAutospacing="0" w:line="240" w:lineRule="auto"/>
        <w:ind w:firstLine="0"/>
        <w:rPr>
          <w:lang w:val="en-US"/>
        </w:rPr>
      </w:pPr>
    </w:p>
    <w:p w14:paraId="72199D3D" w14:textId="046748BE" w:rsidR="00A12ADF" w:rsidRDefault="00A12ADF" w:rsidP="00D943D2">
      <w:pPr>
        <w:pStyle w:val="0Maintext"/>
        <w:spacing w:after="120" w:afterAutospacing="0" w:line="240" w:lineRule="auto"/>
        <w:ind w:firstLine="0"/>
        <w:rPr>
          <w:bCs/>
          <w:lang w:val="en-US"/>
        </w:rPr>
      </w:pPr>
      <w:r>
        <w:rPr>
          <w:lang w:val="en-US"/>
        </w:rPr>
        <w:t xml:space="preserve">For R2D, </w:t>
      </w:r>
      <w:r w:rsidRPr="0060604A">
        <w:rPr>
          <w:bCs/>
          <w:lang w:val="en-US"/>
        </w:rPr>
        <w:t>Manchester encoding and pulse-interval encoding (PIE)</w:t>
      </w:r>
      <w:r w:rsidR="003F4E56">
        <w:rPr>
          <w:bCs/>
          <w:lang w:val="en-US"/>
        </w:rPr>
        <w:t xml:space="preserve"> have been agreed to be studied</w:t>
      </w:r>
      <w:r w:rsidRPr="0060604A">
        <w:rPr>
          <w:bCs/>
          <w:lang w:val="en-US"/>
        </w:rPr>
        <w:t>.</w:t>
      </w:r>
      <w:r w:rsidR="003F4E56">
        <w:rPr>
          <w:bCs/>
          <w:lang w:val="en-US"/>
        </w:rPr>
        <w:t xml:space="preserve"> </w:t>
      </w:r>
      <w:r w:rsidR="00651D11">
        <w:rPr>
          <w:bCs/>
          <w:lang w:val="en-US"/>
        </w:rPr>
        <w:t>The main benefit of PIE is longer duration for high voltage, which is beneficial for energy harvesting. On the other hand, the signal duration varies depending on the payload content, as the symbol duration for “0” and “1” is different.</w:t>
      </w:r>
      <w:r w:rsidR="0004577D">
        <w:rPr>
          <w:bCs/>
          <w:lang w:val="en-US"/>
        </w:rPr>
        <w:t xml:space="preserve"> This is not desirable. Therefore, one important consideration factor when comparing Manchester coding and PIE is whether we </w:t>
      </w:r>
      <w:r w:rsidR="007A5126">
        <w:rPr>
          <w:bCs/>
          <w:lang w:val="en-US"/>
        </w:rPr>
        <w:t>consider</w:t>
      </w:r>
      <w:r w:rsidR="004646B9">
        <w:rPr>
          <w:bCs/>
          <w:lang w:val="en-US"/>
        </w:rPr>
        <w:t xml:space="preserve"> </w:t>
      </w:r>
      <w:r w:rsidR="007A5126">
        <w:rPr>
          <w:bCs/>
          <w:lang w:val="en-US"/>
        </w:rPr>
        <w:t>energy harvesting aspect when designing</w:t>
      </w:r>
      <w:r w:rsidR="004646B9">
        <w:rPr>
          <w:bCs/>
          <w:lang w:val="en-US"/>
        </w:rPr>
        <w:t xml:space="preserve"> R2D signal (which is what we would like to clarify by Proposal 1).</w:t>
      </w:r>
      <w:r w:rsidR="00350F4F">
        <w:rPr>
          <w:bCs/>
          <w:lang w:val="en-US"/>
        </w:rPr>
        <w:t xml:space="preserve"> If yes, PIE </w:t>
      </w:r>
      <w:r w:rsidR="007A5126">
        <w:rPr>
          <w:bCs/>
          <w:lang w:val="en-US"/>
        </w:rPr>
        <w:t>can</w:t>
      </w:r>
      <w:r w:rsidR="00350F4F">
        <w:rPr>
          <w:bCs/>
          <w:lang w:val="en-US"/>
        </w:rPr>
        <w:t xml:space="preserve"> be further studied</w:t>
      </w:r>
      <w:r w:rsidR="001D5A7B">
        <w:rPr>
          <w:bCs/>
          <w:lang w:val="en-US"/>
        </w:rPr>
        <w:t>; otherwise, Manchester coding can be prioritized.</w:t>
      </w:r>
      <w:r w:rsidR="004C527A">
        <w:rPr>
          <w:bCs/>
          <w:lang w:val="en-US"/>
        </w:rPr>
        <w:t xml:space="preserve"> If PIE is to be studied further, it can be beneficial to consider the enhancements to support a fixed signal duration with PIE.</w:t>
      </w:r>
    </w:p>
    <w:p w14:paraId="657BC52B" w14:textId="063A9709" w:rsidR="004646B9" w:rsidRDefault="004646B9" w:rsidP="004646B9">
      <w:pPr>
        <w:spacing w:after="120"/>
        <w:rPr>
          <w:b/>
          <w:bCs/>
          <w:sz w:val="20"/>
          <w:szCs w:val="15"/>
        </w:rPr>
      </w:pPr>
      <w:r>
        <w:rPr>
          <w:b/>
          <w:bCs/>
          <w:sz w:val="20"/>
          <w:szCs w:val="15"/>
        </w:rPr>
        <w:t>Observation</w:t>
      </w:r>
      <w:r w:rsidRPr="0041506F">
        <w:rPr>
          <w:b/>
          <w:bCs/>
          <w:sz w:val="20"/>
          <w:szCs w:val="15"/>
        </w:rPr>
        <w:t xml:space="preserve"> </w:t>
      </w:r>
      <w:r>
        <w:rPr>
          <w:b/>
          <w:bCs/>
          <w:sz w:val="20"/>
          <w:szCs w:val="15"/>
        </w:rPr>
        <w:t>1</w:t>
      </w:r>
      <w:r w:rsidRPr="0041506F">
        <w:rPr>
          <w:b/>
          <w:bCs/>
          <w:sz w:val="20"/>
          <w:szCs w:val="15"/>
        </w:rPr>
        <w:t xml:space="preserve">: </w:t>
      </w:r>
      <w:proofErr w:type="gramStart"/>
      <w:r>
        <w:rPr>
          <w:b/>
          <w:bCs/>
          <w:sz w:val="20"/>
          <w:szCs w:val="15"/>
        </w:rPr>
        <w:t>On line</w:t>
      </w:r>
      <w:proofErr w:type="gramEnd"/>
      <w:r>
        <w:rPr>
          <w:b/>
          <w:bCs/>
          <w:sz w:val="20"/>
          <w:szCs w:val="15"/>
        </w:rPr>
        <w:t xml:space="preserve"> coding for R2D,</w:t>
      </w:r>
      <w:r w:rsidR="008F60E4">
        <w:rPr>
          <w:b/>
          <w:bCs/>
          <w:sz w:val="20"/>
          <w:szCs w:val="15"/>
        </w:rPr>
        <w:t xml:space="preserve"> the choice between Manchester coding and PIE highly depends on whether R2D signal is expected to be used also for energy harvesting</w:t>
      </w:r>
      <w:r>
        <w:rPr>
          <w:b/>
          <w:bCs/>
          <w:sz w:val="20"/>
          <w:szCs w:val="15"/>
        </w:rPr>
        <w:t>.</w:t>
      </w:r>
    </w:p>
    <w:p w14:paraId="05C5BCEE" w14:textId="20C81B96" w:rsidR="004646B9" w:rsidRDefault="007E79C1" w:rsidP="00D943D2">
      <w:pPr>
        <w:pStyle w:val="0Maintext"/>
        <w:spacing w:after="120" w:afterAutospacing="0" w:line="240" w:lineRule="auto"/>
        <w:ind w:firstLine="0"/>
        <w:rPr>
          <w:lang w:val="en-US"/>
        </w:rPr>
      </w:pPr>
      <w:r>
        <w:rPr>
          <w:lang w:val="en-US"/>
        </w:rPr>
        <w:t xml:space="preserve">For D2R, </w:t>
      </w:r>
      <w:r w:rsidR="0044718D">
        <w:rPr>
          <w:lang w:val="en-US"/>
        </w:rPr>
        <w:t>at least Manchester</w:t>
      </w:r>
      <w:r w:rsidR="009145D3">
        <w:rPr>
          <w:lang w:val="en-US"/>
        </w:rPr>
        <w:t xml:space="preserve">, FM0 and Miller coding should be </w:t>
      </w:r>
      <w:r w:rsidR="00323F4D">
        <w:rPr>
          <w:lang w:val="en-US"/>
        </w:rPr>
        <w:t>studied</w:t>
      </w:r>
      <w:r w:rsidR="00114C09">
        <w:rPr>
          <w:lang w:val="en-US"/>
        </w:rPr>
        <w:t>, which can be considered together with the support of frequency shift in backscattering in the context of FDMA and interference management</w:t>
      </w:r>
      <w:r w:rsidR="00350F4F">
        <w:rPr>
          <w:lang w:val="en-US"/>
        </w:rPr>
        <w:t>.</w:t>
      </w:r>
    </w:p>
    <w:p w14:paraId="25C2B1DB" w14:textId="78EBBB0E" w:rsidR="00323F4D" w:rsidRDefault="00323F4D" w:rsidP="00323F4D">
      <w:pPr>
        <w:spacing w:after="120"/>
        <w:rPr>
          <w:b/>
          <w:bCs/>
          <w:sz w:val="20"/>
          <w:szCs w:val="15"/>
        </w:rPr>
      </w:pPr>
      <w:r>
        <w:rPr>
          <w:b/>
          <w:bCs/>
          <w:sz w:val="20"/>
          <w:szCs w:val="15"/>
        </w:rPr>
        <w:t xml:space="preserve">Proposal </w:t>
      </w:r>
      <w:r w:rsidR="007E3958">
        <w:rPr>
          <w:b/>
          <w:bCs/>
          <w:sz w:val="20"/>
          <w:szCs w:val="15"/>
        </w:rPr>
        <w:t>6</w:t>
      </w:r>
      <w:r w:rsidRPr="0041506F">
        <w:rPr>
          <w:b/>
          <w:bCs/>
          <w:sz w:val="20"/>
          <w:szCs w:val="15"/>
        </w:rPr>
        <w:t xml:space="preserve">: </w:t>
      </w:r>
      <w:proofErr w:type="gramStart"/>
      <w:r>
        <w:rPr>
          <w:b/>
          <w:bCs/>
          <w:sz w:val="20"/>
          <w:szCs w:val="15"/>
        </w:rPr>
        <w:t>On line</w:t>
      </w:r>
      <w:proofErr w:type="gramEnd"/>
      <w:r>
        <w:rPr>
          <w:b/>
          <w:bCs/>
          <w:sz w:val="20"/>
          <w:szCs w:val="15"/>
        </w:rPr>
        <w:t xml:space="preserve"> coding for D2R, </w:t>
      </w:r>
      <w:r w:rsidRPr="00323F4D">
        <w:rPr>
          <w:b/>
          <w:bCs/>
          <w:sz w:val="20"/>
          <w:szCs w:val="15"/>
        </w:rPr>
        <w:t>at least Manchester, FM0 and Miller coding should be studied</w:t>
      </w:r>
      <w:r>
        <w:rPr>
          <w:b/>
          <w:bCs/>
          <w:sz w:val="20"/>
          <w:szCs w:val="15"/>
        </w:rPr>
        <w:t>.</w:t>
      </w:r>
    </w:p>
    <w:p w14:paraId="00272E07" w14:textId="65614A3C" w:rsidR="00A12ADF" w:rsidRDefault="00082A1A" w:rsidP="00D943D2">
      <w:pPr>
        <w:pStyle w:val="0Maintext"/>
        <w:spacing w:after="120" w:afterAutospacing="0" w:line="240" w:lineRule="auto"/>
        <w:ind w:firstLine="0"/>
        <w:rPr>
          <w:lang w:val="en-US"/>
        </w:rPr>
      </w:pPr>
      <w:r>
        <w:rPr>
          <w:lang w:val="en-US"/>
        </w:rPr>
        <w:t xml:space="preserve">FEC was also discussed for D2R, as the restriction on receiver complexity is much less </w:t>
      </w:r>
      <w:r w:rsidR="001D1498">
        <w:rPr>
          <w:lang w:val="en-US"/>
        </w:rPr>
        <w:t xml:space="preserve">for D2R link. Therefore, it may be further studied whether there is simple FEC that has low complexity encoder and can </w:t>
      </w:r>
      <w:r w:rsidR="00255A69">
        <w:rPr>
          <w:lang w:val="en-US"/>
        </w:rPr>
        <w:t xml:space="preserve">achieve the low power consumption. For example, convolutional code has been proposed because it only requires </w:t>
      </w:r>
      <w:r w:rsidR="005F3EC3">
        <w:rPr>
          <w:lang w:val="en-US"/>
        </w:rPr>
        <w:t xml:space="preserve">simple </w:t>
      </w:r>
      <w:r w:rsidR="00255A69">
        <w:rPr>
          <w:lang w:val="en-US"/>
        </w:rPr>
        <w:t>shift register operation</w:t>
      </w:r>
      <w:r w:rsidR="005F3EC3">
        <w:rPr>
          <w:lang w:val="en-US"/>
        </w:rPr>
        <w:t>s</w:t>
      </w:r>
      <w:r w:rsidR="00255A69">
        <w:rPr>
          <w:lang w:val="en-US"/>
        </w:rPr>
        <w:t xml:space="preserve"> for encoding. </w:t>
      </w:r>
      <w:r w:rsidR="00DD5052">
        <w:rPr>
          <w:lang w:val="en-US"/>
        </w:rPr>
        <w:t>However, whether t</w:t>
      </w:r>
      <w:r w:rsidR="00C97811">
        <w:rPr>
          <w:lang w:val="en-US"/>
        </w:rPr>
        <w:t xml:space="preserve">he associated power consumption </w:t>
      </w:r>
      <w:r w:rsidR="00DD5052">
        <w:rPr>
          <w:lang w:val="en-US"/>
        </w:rPr>
        <w:t xml:space="preserve">can </w:t>
      </w:r>
      <w:r w:rsidR="007A6FBC">
        <w:rPr>
          <w:lang w:val="en-US"/>
        </w:rPr>
        <w:t>be</w:t>
      </w:r>
      <w:r w:rsidR="00DD5052">
        <w:rPr>
          <w:lang w:val="en-US"/>
        </w:rPr>
        <w:t xml:space="preserve"> as low as 1uW </w:t>
      </w:r>
      <w:r w:rsidR="00C97811">
        <w:rPr>
          <w:lang w:val="en-US"/>
        </w:rPr>
        <w:t>should be studied</w:t>
      </w:r>
      <w:r w:rsidR="00DD5052">
        <w:rPr>
          <w:lang w:val="en-US"/>
        </w:rPr>
        <w:t xml:space="preserve">. </w:t>
      </w:r>
      <w:r w:rsidR="007A6FBC">
        <w:rPr>
          <w:lang w:val="en-US"/>
        </w:rPr>
        <w:t>In addition, the performance should be evaluated, and whether D2R link is the coverage bottleneck can also be a consideration factor.</w:t>
      </w:r>
    </w:p>
    <w:p w14:paraId="4D32ED11" w14:textId="5919A168" w:rsidR="00CC0F07" w:rsidRPr="003C6A64" w:rsidRDefault="00CC0F07" w:rsidP="003C6A64">
      <w:pPr>
        <w:spacing w:after="120"/>
        <w:rPr>
          <w:b/>
          <w:bCs/>
          <w:sz w:val="20"/>
          <w:szCs w:val="15"/>
        </w:rPr>
      </w:pPr>
      <w:r>
        <w:rPr>
          <w:b/>
          <w:bCs/>
          <w:sz w:val="20"/>
          <w:szCs w:val="15"/>
        </w:rPr>
        <w:t xml:space="preserve">Proposal </w:t>
      </w:r>
      <w:r w:rsidR="007E3958">
        <w:rPr>
          <w:b/>
          <w:bCs/>
          <w:sz w:val="20"/>
          <w:szCs w:val="15"/>
        </w:rPr>
        <w:t>7</w:t>
      </w:r>
      <w:r w:rsidRPr="0041506F">
        <w:rPr>
          <w:b/>
          <w:bCs/>
          <w:sz w:val="20"/>
          <w:szCs w:val="15"/>
        </w:rPr>
        <w:t xml:space="preserve">: </w:t>
      </w:r>
      <w:r>
        <w:rPr>
          <w:b/>
          <w:bCs/>
          <w:sz w:val="20"/>
          <w:szCs w:val="15"/>
        </w:rPr>
        <w:t xml:space="preserve">FEC can be studied for D2R, considering the device power consumption, </w:t>
      </w:r>
      <w:proofErr w:type="gramStart"/>
      <w:r w:rsidR="005F3EC3">
        <w:rPr>
          <w:b/>
          <w:bCs/>
          <w:sz w:val="20"/>
          <w:szCs w:val="15"/>
        </w:rPr>
        <w:t>performance</w:t>
      </w:r>
      <w:proofErr w:type="gramEnd"/>
      <w:r w:rsidR="005F3EC3">
        <w:rPr>
          <w:b/>
          <w:bCs/>
          <w:sz w:val="20"/>
          <w:szCs w:val="15"/>
        </w:rPr>
        <w:t xml:space="preserve"> and the necessity in terms of coverage</w:t>
      </w:r>
      <w:r>
        <w:rPr>
          <w:b/>
          <w:bCs/>
          <w:sz w:val="20"/>
          <w:szCs w:val="15"/>
        </w:rPr>
        <w:t>.</w:t>
      </w:r>
    </w:p>
    <w:p w14:paraId="04AEE34D" w14:textId="1A566AB1" w:rsidR="00C709F8" w:rsidRDefault="00C709F8" w:rsidP="00C709F8">
      <w:pPr>
        <w:pStyle w:val="Heading2"/>
        <w:rPr>
          <w:lang w:val="en-GB"/>
        </w:rPr>
      </w:pPr>
      <w:r>
        <w:rPr>
          <w:lang w:val="en-GB"/>
        </w:rPr>
        <w:t>Multiple Access</w:t>
      </w:r>
    </w:p>
    <w:p w14:paraId="7C69DF77" w14:textId="5B686F1A" w:rsidR="00C709F8" w:rsidRDefault="00EE0228" w:rsidP="00D943D2">
      <w:pPr>
        <w:pStyle w:val="0Maintext"/>
        <w:spacing w:after="120" w:afterAutospacing="0" w:line="240" w:lineRule="auto"/>
        <w:ind w:firstLine="0"/>
        <w:rPr>
          <w:lang w:val="en-US" w:eastAsia="zh-CN"/>
        </w:rPr>
      </w:pPr>
      <w:r>
        <w:rPr>
          <w:rFonts w:hint="eastAsia"/>
          <w:lang w:val="en-US" w:eastAsia="zh-CN"/>
        </w:rPr>
        <w:t>For</w:t>
      </w:r>
      <w:r w:rsidR="006C0896">
        <w:rPr>
          <w:lang w:val="en-US" w:eastAsia="zh-CN"/>
        </w:rPr>
        <w:t xml:space="preserve"> </w:t>
      </w:r>
      <w:r w:rsidR="00434B87">
        <w:rPr>
          <w:lang w:val="en-US" w:eastAsia="zh-CN"/>
        </w:rPr>
        <w:t>R2D</w:t>
      </w:r>
      <w:r w:rsidR="00117003">
        <w:rPr>
          <w:lang w:val="en-US" w:eastAsia="zh-CN"/>
        </w:rPr>
        <w:t xml:space="preserve">, the </w:t>
      </w:r>
      <w:proofErr w:type="spellStart"/>
      <w:r w:rsidR="00117003">
        <w:rPr>
          <w:lang w:val="en-US" w:eastAsia="zh-CN"/>
        </w:rPr>
        <w:t>gNB</w:t>
      </w:r>
      <w:proofErr w:type="spellEnd"/>
      <w:r w:rsidR="00117003">
        <w:rPr>
          <w:lang w:val="en-US" w:eastAsia="zh-CN"/>
        </w:rPr>
        <w:t xml:space="preserve"> needs to support the communication with multiple </w:t>
      </w:r>
      <w:proofErr w:type="spellStart"/>
      <w:r w:rsidR="00117003">
        <w:rPr>
          <w:lang w:val="en-US" w:eastAsia="zh-CN"/>
        </w:rPr>
        <w:t>AIoT</w:t>
      </w:r>
      <w:proofErr w:type="spellEnd"/>
      <w:r w:rsidR="00117003">
        <w:rPr>
          <w:lang w:val="en-US" w:eastAsia="zh-CN"/>
        </w:rPr>
        <w:t xml:space="preserve"> devices within one query round. TDM</w:t>
      </w:r>
      <w:r w:rsidR="00AA2BC4">
        <w:rPr>
          <w:lang w:val="en-US" w:eastAsia="zh-CN"/>
        </w:rPr>
        <w:t>A</w:t>
      </w:r>
      <w:r w:rsidR="00117003">
        <w:rPr>
          <w:lang w:val="en-US" w:eastAsia="zh-CN"/>
        </w:rPr>
        <w:t xml:space="preserve"> is </w:t>
      </w:r>
      <w:r w:rsidR="005B200B">
        <w:rPr>
          <w:lang w:val="en-US" w:eastAsia="zh-CN"/>
        </w:rPr>
        <w:t xml:space="preserve">the natural way </w:t>
      </w:r>
      <w:r w:rsidR="00EC5719">
        <w:rPr>
          <w:lang w:val="en-US" w:eastAsia="zh-CN"/>
        </w:rPr>
        <w:t xml:space="preserve">for </w:t>
      </w:r>
      <w:proofErr w:type="spellStart"/>
      <w:r w:rsidR="00EC5719">
        <w:rPr>
          <w:lang w:val="en-US" w:eastAsia="zh-CN"/>
        </w:rPr>
        <w:t>gNB</w:t>
      </w:r>
      <w:proofErr w:type="spellEnd"/>
      <w:r w:rsidR="00EC5719">
        <w:rPr>
          <w:lang w:val="en-US" w:eastAsia="zh-CN"/>
        </w:rPr>
        <w:t xml:space="preserve"> </w:t>
      </w:r>
      <w:r w:rsidR="005B200B">
        <w:rPr>
          <w:lang w:val="en-US" w:eastAsia="zh-CN"/>
        </w:rPr>
        <w:t>to</w:t>
      </w:r>
      <w:r w:rsidR="00EC5719">
        <w:rPr>
          <w:lang w:val="en-US" w:eastAsia="zh-CN"/>
        </w:rPr>
        <w:t xml:space="preserve"> communicate with</w:t>
      </w:r>
      <w:r w:rsidR="005B200B">
        <w:rPr>
          <w:lang w:val="en-US" w:eastAsia="zh-CN"/>
        </w:rPr>
        <w:t xml:space="preserve"> multiple devices </w:t>
      </w:r>
      <w:r w:rsidR="00EC5719">
        <w:rPr>
          <w:lang w:val="en-US" w:eastAsia="zh-CN"/>
        </w:rPr>
        <w:t xml:space="preserve">operating </w:t>
      </w:r>
      <w:r w:rsidR="005B200B">
        <w:rPr>
          <w:lang w:val="en-US" w:eastAsia="zh-CN"/>
        </w:rPr>
        <w:t xml:space="preserve">on the same frequency. </w:t>
      </w:r>
      <w:r w:rsidR="00A414B0">
        <w:rPr>
          <w:lang w:val="en-US" w:eastAsia="zh-CN"/>
        </w:rPr>
        <w:t>Whether FDM</w:t>
      </w:r>
      <w:r w:rsidR="00AA2BC4">
        <w:rPr>
          <w:lang w:val="en-US" w:eastAsia="zh-CN"/>
        </w:rPr>
        <w:t>A</w:t>
      </w:r>
      <w:r w:rsidR="00A414B0">
        <w:rPr>
          <w:lang w:val="en-US" w:eastAsia="zh-CN"/>
        </w:rPr>
        <w:t xml:space="preserve"> </w:t>
      </w:r>
      <w:r w:rsidR="008F2FDE">
        <w:rPr>
          <w:lang w:val="en-US" w:eastAsia="zh-CN"/>
        </w:rPr>
        <w:t xml:space="preserve">is possible depends on the device type/capability. For device 1, if the device does not have </w:t>
      </w:r>
      <w:r w:rsidR="00E62393">
        <w:rPr>
          <w:lang w:val="en-US" w:eastAsia="zh-CN"/>
        </w:rPr>
        <w:t xml:space="preserve">the relatively narrow </w:t>
      </w:r>
      <w:r w:rsidR="0068461F">
        <w:rPr>
          <w:lang w:val="en-US" w:eastAsia="zh-CN"/>
        </w:rPr>
        <w:t>RF BPF to filter out the interference, the occupied bandwidth can be quite large</w:t>
      </w:r>
      <w:r w:rsidR="00F41760">
        <w:rPr>
          <w:lang w:val="en-US" w:eastAsia="zh-CN"/>
        </w:rPr>
        <w:t xml:space="preserve"> (on the same order as the RF bandwidth at the receiver)</w:t>
      </w:r>
      <w:r w:rsidR="0068461F">
        <w:rPr>
          <w:lang w:val="en-US" w:eastAsia="zh-CN"/>
        </w:rPr>
        <w:t xml:space="preserve"> so that the RF envelop detection would not be </w:t>
      </w:r>
      <w:r w:rsidR="00E62393">
        <w:rPr>
          <w:lang w:val="en-US" w:eastAsia="zh-CN"/>
        </w:rPr>
        <w:t xml:space="preserve">impacted by </w:t>
      </w:r>
      <w:r w:rsidR="00434B87">
        <w:rPr>
          <w:lang w:val="en-US" w:eastAsia="zh-CN"/>
        </w:rPr>
        <w:t>the interfering signal</w:t>
      </w:r>
      <w:r w:rsidR="0015527D">
        <w:rPr>
          <w:lang w:val="en-US" w:eastAsia="zh-CN"/>
        </w:rPr>
        <w:t>.</w:t>
      </w:r>
      <w:r w:rsidR="00434B87">
        <w:rPr>
          <w:lang w:val="en-US" w:eastAsia="zh-CN"/>
        </w:rPr>
        <w:t xml:space="preserve"> </w:t>
      </w:r>
      <w:r w:rsidR="00AA2BC4">
        <w:rPr>
          <w:lang w:val="en-US" w:eastAsia="zh-CN"/>
        </w:rPr>
        <w:t>For device 2a/2b, it would be more reasonable to assume the availability of RF BPF</w:t>
      </w:r>
      <w:r w:rsidR="003C174A">
        <w:rPr>
          <w:lang w:val="en-US" w:eastAsia="zh-CN"/>
        </w:rPr>
        <w:t xml:space="preserve">, and FDMA is possible if </w:t>
      </w:r>
      <w:proofErr w:type="spellStart"/>
      <w:r w:rsidR="003C174A">
        <w:rPr>
          <w:lang w:val="en-US" w:eastAsia="zh-CN"/>
        </w:rPr>
        <w:t>AIoT</w:t>
      </w:r>
      <w:proofErr w:type="spellEnd"/>
      <w:r w:rsidR="003C174A">
        <w:rPr>
          <w:lang w:val="en-US" w:eastAsia="zh-CN"/>
        </w:rPr>
        <w:t xml:space="preserve"> devices support different frequencies. </w:t>
      </w:r>
      <w:r w:rsidR="00581D3B">
        <w:rPr>
          <w:lang w:val="en-US" w:eastAsia="zh-CN"/>
        </w:rPr>
        <w:t xml:space="preserve">CDM is possible, but we do not see the benefit, and it increases the receiver complexity with the extra </w:t>
      </w:r>
      <w:proofErr w:type="spellStart"/>
      <w:r w:rsidR="00581D3B">
        <w:rPr>
          <w:lang w:val="en-US" w:eastAsia="zh-CN"/>
        </w:rPr>
        <w:t>d</w:t>
      </w:r>
      <w:r w:rsidR="00DB1AF5">
        <w:rPr>
          <w:lang w:val="en-US" w:eastAsia="zh-CN"/>
        </w:rPr>
        <w:t>e</w:t>
      </w:r>
      <w:r w:rsidR="00581D3B">
        <w:rPr>
          <w:lang w:val="en-US" w:eastAsia="zh-CN"/>
        </w:rPr>
        <w:t>spreading</w:t>
      </w:r>
      <w:proofErr w:type="spellEnd"/>
      <w:r w:rsidR="00581D3B">
        <w:rPr>
          <w:lang w:val="en-US" w:eastAsia="zh-CN"/>
        </w:rPr>
        <w:t xml:space="preserve"> operation.</w:t>
      </w:r>
    </w:p>
    <w:p w14:paraId="023474AC" w14:textId="4ACEBABE" w:rsidR="003C174A" w:rsidRDefault="00EC5719" w:rsidP="00EC5719">
      <w:pPr>
        <w:spacing w:after="120"/>
        <w:rPr>
          <w:b/>
          <w:bCs/>
          <w:sz w:val="20"/>
          <w:szCs w:val="15"/>
        </w:rPr>
      </w:pPr>
      <w:r w:rsidRPr="0041506F">
        <w:rPr>
          <w:b/>
          <w:bCs/>
          <w:sz w:val="20"/>
          <w:szCs w:val="15"/>
        </w:rPr>
        <w:t xml:space="preserve">Proposal </w:t>
      </w:r>
      <w:r w:rsidR="007E3958">
        <w:rPr>
          <w:b/>
          <w:bCs/>
          <w:sz w:val="20"/>
          <w:szCs w:val="15"/>
        </w:rPr>
        <w:t>8</w:t>
      </w:r>
      <w:r w:rsidRPr="0041506F">
        <w:rPr>
          <w:b/>
          <w:bCs/>
          <w:sz w:val="20"/>
          <w:szCs w:val="15"/>
        </w:rPr>
        <w:t xml:space="preserve">: </w:t>
      </w:r>
      <w:r w:rsidR="003316D6">
        <w:rPr>
          <w:b/>
          <w:bCs/>
          <w:sz w:val="20"/>
          <w:szCs w:val="15"/>
        </w:rPr>
        <w:t xml:space="preserve">For </w:t>
      </w:r>
      <w:r w:rsidR="003C174A">
        <w:rPr>
          <w:b/>
          <w:bCs/>
          <w:sz w:val="20"/>
          <w:szCs w:val="15"/>
        </w:rPr>
        <w:t>R2D</w:t>
      </w:r>
      <w:r w:rsidR="003316D6">
        <w:rPr>
          <w:b/>
          <w:bCs/>
          <w:sz w:val="20"/>
          <w:szCs w:val="15"/>
        </w:rPr>
        <w:t xml:space="preserve"> multiple access, </w:t>
      </w:r>
      <w:r>
        <w:rPr>
          <w:b/>
          <w:bCs/>
          <w:sz w:val="20"/>
          <w:szCs w:val="15"/>
        </w:rPr>
        <w:t>TDM</w:t>
      </w:r>
      <w:r w:rsidR="00AA2BC4">
        <w:rPr>
          <w:b/>
          <w:bCs/>
          <w:sz w:val="20"/>
          <w:szCs w:val="15"/>
        </w:rPr>
        <w:t>A</w:t>
      </w:r>
      <w:r>
        <w:rPr>
          <w:b/>
          <w:bCs/>
          <w:sz w:val="20"/>
          <w:szCs w:val="15"/>
        </w:rPr>
        <w:t xml:space="preserve"> is supported</w:t>
      </w:r>
      <w:r w:rsidR="00AA2BC4">
        <w:rPr>
          <w:b/>
          <w:bCs/>
          <w:sz w:val="20"/>
          <w:szCs w:val="15"/>
        </w:rPr>
        <w:t>.</w:t>
      </w:r>
      <w:r w:rsidR="003316D6">
        <w:rPr>
          <w:b/>
          <w:bCs/>
          <w:sz w:val="20"/>
          <w:szCs w:val="15"/>
        </w:rPr>
        <w:t xml:space="preserve"> </w:t>
      </w:r>
    </w:p>
    <w:p w14:paraId="51798605" w14:textId="071AA4DA" w:rsidR="00EC5719" w:rsidRDefault="003C174A" w:rsidP="00EC5719">
      <w:pPr>
        <w:spacing w:after="120"/>
        <w:rPr>
          <w:b/>
          <w:bCs/>
          <w:sz w:val="20"/>
          <w:szCs w:val="15"/>
        </w:rPr>
      </w:pPr>
      <w:r>
        <w:rPr>
          <w:b/>
          <w:bCs/>
          <w:sz w:val="20"/>
          <w:szCs w:val="15"/>
        </w:rPr>
        <w:t xml:space="preserve">Observation 2: For R2D multiple access, </w:t>
      </w:r>
      <w:r w:rsidR="00BA484E">
        <w:rPr>
          <w:b/>
          <w:bCs/>
          <w:sz w:val="20"/>
          <w:szCs w:val="15"/>
        </w:rPr>
        <w:t>FDM</w:t>
      </w:r>
      <w:r w:rsidR="005A7AC7">
        <w:rPr>
          <w:b/>
          <w:bCs/>
          <w:sz w:val="20"/>
          <w:szCs w:val="15"/>
        </w:rPr>
        <w:t>A</w:t>
      </w:r>
      <w:r w:rsidR="00BA484E">
        <w:rPr>
          <w:b/>
          <w:bCs/>
          <w:sz w:val="20"/>
          <w:szCs w:val="15"/>
        </w:rPr>
        <w:t xml:space="preserve"> can be</w:t>
      </w:r>
      <w:r>
        <w:rPr>
          <w:b/>
          <w:bCs/>
          <w:sz w:val="20"/>
          <w:szCs w:val="15"/>
        </w:rPr>
        <w:t xml:space="preserve"> challenging for device 1 if RF BPF is not present. </w:t>
      </w:r>
      <w:r w:rsidR="005A7AC7">
        <w:rPr>
          <w:b/>
          <w:bCs/>
          <w:sz w:val="20"/>
          <w:szCs w:val="15"/>
        </w:rPr>
        <w:t xml:space="preserve">For device 2a/2b, FDMA </w:t>
      </w:r>
      <w:r w:rsidR="00603CBB">
        <w:rPr>
          <w:b/>
          <w:bCs/>
          <w:sz w:val="20"/>
          <w:szCs w:val="15"/>
        </w:rPr>
        <w:t>is</w:t>
      </w:r>
      <w:r w:rsidR="005A7AC7">
        <w:rPr>
          <w:b/>
          <w:bCs/>
          <w:sz w:val="20"/>
          <w:szCs w:val="15"/>
        </w:rPr>
        <w:t xml:space="preserve"> possible </w:t>
      </w:r>
      <w:r w:rsidR="00BA484E">
        <w:rPr>
          <w:b/>
          <w:bCs/>
          <w:sz w:val="20"/>
          <w:szCs w:val="15"/>
        </w:rPr>
        <w:t xml:space="preserve">if </w:t>
      </w:r>
      <w:proofErr w:type="spellStart"/>
      <w:r w:rsidR="00BA484E">
        <w:rPr>
          <w:b/>
          <w:bCs/>
          <w:sz w:val="20"/>
          <w:szCs w:val="15"/>
        </w:rPr>
        <w:t>AIoT</w:t>
      </w:r>
      <w:proofErr w:type="spellEnd"/>
      <w:r w:rsidR="00BA484E">
        <w:rPr>
          <w:b/>
          <w:bCs/>
          <w:sz w:val="20"/>
          <w:szCs w:val="15"/>
        </w:rPr>
        <w:t xml:space="preserve"> devices support different frequencies</w:t>
      </w:r>
      <w:r w:rsidR="005A7AC7">
        <w:rPr>
          <w:b/>
          <w:bCs/>
          <w:sz w:val="20"/>
          <w:szCs w:val="15"/>
        </w:rPr>
        <w:t xml:space="preserve"> for R2D reception</w:t>
      </w:r>
      <w:r w:rsidR="00BA484E">
        <w:rPr>
          <w:b/>
          <w:bCs/>
          <w:sz w:val="20"/>
          <w:szCs w:val="15"/>
        </w:rPr>
        <w:t>.</w:t>
      </w:r>
    </w:p>
    <w:p w14:paraId="2CC690D6" w14:textId="77777777" w:rsidR="00B650D4" w:rsidRDefault="00BA484E" w:rsidP="00EC5719">
      <w:pPr>
        <w:spacing w:after="120"/>
        <w:rPr>
          <w:sz w:val="20"/>
          <w:szCs w:val="15"/>
        </w:rPr>
      </w:pPr>
      <w:r w:rsidRPr="00BA484E">
        <w:rPr>
          <w:sz w:val="20"/>
          <w:szCs w:val="15"/>
        </w:rPr>
        <w:t xml:space="preserve">For </w:t>
      </w:r>
      <w:r w:rsidR="000F2C0E">
        <w:rPr>
          <w:sz w:val="20"/>
          <w:szCs w:val="15"/>
        </w:rPr>
        <w:t>D2R</w:t>
      </w:r>
      <w:r>
        <w:rPr>
          <w:sz w:val="20"/>
          <w:szCs w:val="15"/>
        </w:rPr>
        <w:t xml:space="preserve">, </w:t>
      </w:r>
      <w:r w:rsidR="00DC0E7E">
        <w:rPr>
          <w:sz w:val="20"/>
          <w:szCs w:val="15"/>
        </w:rPr>
        <w:t>TDM</w:t>
      </w:r>
      <w:r w:rsidR="008C1BD4">
        <w:rPr>
          <w:sz w:val="20"/>
          <w:szCs w:val="15"/>
        </w:rPr>
        <w:t>A</w:t>
      </w:r>
      <w:r w:rsidR="00DC0E7E">
        <w:rPr>
          <w:sz w:val="20"/>
          <w:szCs w:val="15"/>
        </w:rPr>
        <w:t xml:space="preserve"> is the easiest multiple access mechanism for multiple devices to transmit to </w:t>
      </w:r>
      <w:proofErr w:type="spellStart"/>
      <w:r w:rsidR="00DC0E7E">
        <w:rPr>
          <w:sz w:val="20"/>
          <w:szCs w:val="15"/>
        </w:rPr>
        <w:t>gNB</w:t>
      </w:r>
      <w:proofErr w:type="spellEnd"/>
      <w:r w:rsidR="00A12E3B">
        <w:rPr>
          <w:sz w:val="20"/>
          <w:szCs w:val="15"/>
        </w:rPr>
        <w:t>, especially if they operate on the same frequency.</w:t>
      </w:r>
    </w:p>
    <w:p w14:paraId="54AD5EE3" w14:textId="3902923C" w:rsidR="00B650D4" w:rsidRDefault="00B650D4" w:rsidP="00EC5719">
      <w:pPr>
        <w:spacing w:after="120"/>
        <w:rPr>
          <w:sz w:val="20"/>
          <w:szCs w:val="15"/>
        </w:rPr>
      </w:pPr>
      <w:r>
        <w:rPr>
          <w:sz w:val="20"/>
          <w:szCs w:val="15"/>
        </w:rPr>
        <w:t xml:space="preserve">FDMA can be achieved in different ways. If carrier waves from different emitters are transmitted on different frequencies, the </w:t>
      </w:r>
      <w:r w:rsidR="001D27A5">
        <w:rPr>
          <w:sz w:val="20"/>
          <w:szCs w:val="15"/>
        </w:rPr>
        <w:t>D2R</w:t>
      </w:r>
      <w:r w:rsidR="001126E8">
        <w:rPr>
          <w:sz w:val="20"/>
          <w:szCs w:val="15"/>
        </w:rPr>
        <w:t xml:space="preserve"> signals</w:t>
      </w:r>
      <w:r w:rsidR="001D27A5">
        <w:rPr>
          <w:sz w:val="20"/>
          <w:szCs w:val="15"/>
        </w:rPr>
        <w:t xml:space="preserve"> that backscatter these different carrier waves</w:t>
      </w:r>
      <w:r w:rsidR="001126E8">
        <w:rPr>
          <w:sz w:val="20"/>
          <w:szCs w:val="15"/>
        </w:rPr>
        <w:t xml:space="preserve"> would naturally be </w:t>
      </w:r>
      <w:proofErr w:type="spellStart"/>
      <w:r w:rsidR="001126E8">
        <w:rPr>
          <w:sz w:val="20"/>
          <w:szCs w:val="15"/>
        </w:rPr>
        <w:t>FDMed</w:t>
      </w:r>
      <w:proofErr w:type="spellEnd"/>
      <w:r w:rsidR="001126E8">
        <w:rPr>
          <w:sz w:val="20"/>
          <w:szCs w:val="15"/>
        </w:rPr>
        <w:t>.</w:t>
      </w:r>
      <w:r w:rsidR="001D27A5">
        <w:rPr>
          <w:sz w:val="20"/>
          <w:szCs w:val="15"/>
        </w:rPr>
        <w:t xml:space="preserve"> But it would require sufficient spatial separation between these emitters so that </w:t>
      </w:r>
      <w:r w:rsidR="00345D9D">
        <w:rPr>
          <w:sz w:val="20"/>
          <w:szCs w:val="15"/>
        </w:rPr>
        <w:t>one device does not backscatter all the carrier waves.</w:t>
      </w:r>
    </w:p>
    <w:p w14:paraId="74D6B1D9" w14:textId="3B34E8B6" w:rsidR="00EC5719" w:rsidRDefault="00345D9D" w:rsidP="00EC5719">
      <w:pPr>
        <w:spacing w:after="120"/>
        <w:rPr>
          <w:sz w:val="20"/>
          <w:szCs w:val="15"/>
        </w:rPr>
      </w:pPr>
      <w:r>
        <w:rPr>
          <w:sz w:val="20"/>
          <w:szCs w:val="15"/>
        </w:rPr>
        <w:t xml:space="preserve">If </w:t>
      </w:r>
      <w:r w:rsidR="007B508B">
        <w:rPr>
          <w:sz w:val="20"/>
          <w:szCs w:val="15"/>
        </w:rPr>
        <w:t xml:space="preserve">all the </w:t>
      </w:r>
      <w:r>
        <w:rPr>
          <w:sz w:val="20"/>
          <w:szCs w:val="15"/>
        </w:rPr>
        <w:t>carrier wave</w:t>
      </w:r>
      <w:r w:rsidR="007B508B">
        <w:rPr>
          <w:sz w:val="20"/>
          <w:szCs w:val="15"/>
        </w:rPr>
        <w:t>s are</w:t>
      </w:r>
      <w:r>
        <w:rPr>
          <w:sz w:val="20"/>
          <w:szCs w:val="15"/>
        </w:rPr>
        <w:t xml:space="preserve"> transmitted on </w:t>
      </w:r>
      <w:r w:rsidR="007B508B">
        <w:rPr>
          <w:sz w:val="20"/>
          <w:szCs w:val="15"/>
        </w:rPr>
        <w:t>the same</w:t>
      </w:r>
      <w:r>
        <w:rPr>
          <w:sz w:val="20"/>
          <w:szCs w:val="15"/>
        </w:rPr>
        <w:t xml:space="preserve"> frequency, FDMA would depend on the device capability</w:t>
      </w:r>
      <w:r w:rsidR="007B508B">
        <w:rPr>
          <w:sz w:val="20"/>
          <w:szCs w:val="15"/>
        </w:rPr>
        <w:t xml:space="preserve">. </w:t>
      </w:r>
      <w:r w:rsidR="00603CBB">
        <w:rPr>
          <w:sz w:val="20"/>
          <w:szCs w:val="15"/>
        </w:rPr>
        <w:t>For device 1, frequency shift is considered as not possible with 1uW power consumption</w:t>
      </w:r>
      <w:r w:rsidR="007B508B">
        <w:rPr>
          <w:sz w:val="20"/>
          <w:szCs w:val="15"/>
        </w:rPr>
        <w:t>, which means FDMA is not possible</w:t>
      </w:r>
      <w:r w:rsidR="00603CBB">
        <w:rPr>
          <w:sz w:val="20"/>
          <w:szCs w:val="15"/>
        </w:rPr>
        <w:t xml:space="preserve">. </w:t>
      </w:r>
      <w:r w:rsidR="007B508B">
        <w:rPr>
          <w:sz w:val="20"/>
          <w:szCs w:val="15"/>
        </w:rPr>
        <w:t>For device 2</w:t>
      </w:r>
      <w:r w:rsidR="0019463F">
        <w:rPr>
          <w:sz w:val="20"/>
          <w:szCs w:val="15"/>
        </w:rPr>
        <w:t>a</w:t>
      </w:r>
      <w:r w:rsidR="007B508B">
        <w:rPr>
          <w:sz w:val="20"/>
          <w:szCs w:val="15"/>
        </w:rPr>
        <w:t>, i</w:t>
      </w:r>
      <w:r w:rsidR="005549AA">
        <w:rPr>
          <w:sz w:val="20"/>
          <w:szCs w:val="15"/>
        </w:rPr>
        <w:t xml:space="preserve">f the device can perform frequency shift </w:t>
      </w:r>
      <w:r w:rsidR="007B508B">
        <w:rPr>
          <w:sz w:val="20"/>
          <w:szCs w:val="15"/>
        </w:rPr>
        <w:t xml:space="preserve">(as </w:t>
      </w:r>
      <w:r w:rsidR="0019463F">
        <w:rPr>
          <w:sz w:val="20"/>
          <w:szCs w:val="15"/>
        </w:rPr>
        <w:t>included in the reference architecture of device 2a)</w:t>
      </w:r>
      <w:r w:rsidR="005549AA">
        <w:rPr>
          <w:sz w:val="20"/>
          <w:szCs w:val="15"/>
        </w:rPr>
        <w:t xml:space="preserve"> and backscatter the carrier wave onto frequencies that are sufficiently apart, FDMA becomes possible. </w:t>
      </w:r>
      <w:r w:rsidR="005B207B">
        <w:rPr>
          <w:sz w:val="20"/>
          <w:szCs w:val="15"/>
        </w:rPr>
        <w:t xml:space="preserve">Miller-type of encoding has been proposed as one possible way to achieve such frequency shift. </w:t>
      </w:r>
      <w:r w:rsidR="00404FE5">
        <w:rPr>
          <w:sz w:val="20"/>
          <w:szCs w:val="15"/>
        </w:rPr>
        <w:t>For device 2b,</w:t>
      </w:r>
      <w:r w:rsidR="005549AA">
        <w:rPr>
          <w:sz w:val="20"/>
          <w:szCs w:val="15"/>
        </w:rPr>
        <w:t xml:space="preserve"> </w:t>
      </w:r>
      <w:r w:rsidR="00821585">
        <w:rPr>
          <w:sz w:val="20"/>
          <w:szCs w:val="15"/>
        </w:rPr>
        <w:t>it should be possible for the device to generate signal on different frequencies</w:t>
      </w:r>
      <w:r w:rsidR="00AB545E">
        <w:rPr>
          <w:sz w:val="20"/>
          <w:szCs w:val="15"/>
        </w:rPr>
        <w:t>.</w:t>
      </w:r>
    </w:p>
    <w:p w14:paraId="4512BE99" w14:textId="2903E2D8" w:rsidR="00DB10C3" w:rsidRPr="002001C2" w:rsidRDefault="003316D6" w:rsidP="002001C2">
      <w:pPr>
        <w:spacing w:after="120"/>
        <w:rPr>
          <w:b/>
          <w:bCs/>
          <w:sz w:val="20"/>
          <w:szCs w:val="15"/>
        </w:rPr>
      </w:pPr>
      <w:r w:rsidRPr="0041506F">
        <w:rPr>
          <w:b/>
          <w:bCs/>
          <w:sz w:val="20"/>
          <w:szCs w:val="15"/>
        </w:rPr>
        <w:t xml:space="preserve">Proposal </w:t>
      </w:r>
      <w:r w:rsidR="007E3958">
        <w:rPr>
          <w:b/>
          <w:bCs/>
          <w:sz w:val="20"/>
          <w:szCs w:val="15"/>
        </w:rPr>
        <w:t>9</w:t>
      </w:r>
      <w:r w:rsidRPr="0041506F">
        <w:rPr>
          <w:b/>
          <w:bCs/>
          <w:sz w:val="20"/>
          <w:szCs w:val="15"/>
        </w:rPr>
        <w:t xml:space="preserve">: </w:t>
      </w:r>
      <w:r>
        <w:rPr>
          <w:b/>
          <w:bCs/>
          <w:sz w:val="20"/>
          <w:szCs w:val="15"/>
        </w:rPr>
        <w:t xml:space="preserve">For </w:t>
      </w:r>
      <w:r w:rsidR="000F2C0E" w:rsidRPr="000F2C0E">
        <w:rPr>
          <w:b/>
          <w:bCs/>
          <w:sz w:val="20"/>
          <w:szCs w:val="15"/>
        </w:rPr>
        <w:t>D2R</w:t>
      </w:r>
      <w:r w:rsidR="000F2C0E">
        <w:rPr>
          <w:b/>
          <w:bCs/>
          <w:sz w:val="20"/>
          <w:szCs w:val="15"/>
        </w:rPr>
        <w:t xml:space="preserve"> </w:t>
      </w:r>
      <w:r>
        <w:rPr>
          <w:b/>
          <w:bCs/>
          <w:sz w:val="20"/>
          <w:szCs w:val="15"/>
        </w:rPr>
        <w:t>multiple access, TDM</w:t>
      </w:r>
      <w:r w:rsidR="000F2C0E">
        <w:rPr>
          <w:b/>
          <w:bCs/>
          <w:sz w:val="20"/>
          <w:szCs w:val="15"/>
        </w:rPr>
        <w:t>A</w:t>
      </w:r>
      <w:r>
        <w:rPr>
          <w:b/>
          <w:bCs/>
          <w:sz w:val="20"/>
          <w:szCs w:val="15"/>
        </w:rPr>
        <w:t xml:space="preserve"> is supported</w:t>
      </w:r>
      <w:r w:rsidR="008C1BD4">
        <w:rPr>
          <w:b/>
          <w:bCs/>
          <w:sz w:val="20"/>
          <w:szCs w:val="15"/>
        </w:rPr>
        <w:t xml:space="preserve">. </w:t>
      </w:r>
      <w:r w:rsidR="00AB545E">
        <w:rPr>
          <w:b/>
          <w:bCs/>
          <w:sz w:val="20"/>
          <w:szCs w:val="15"/>
        </w:rPr>
        <w:t xml:space="preserve">Further study FDMA for device 2a/2b, including </w:t>
      </w:r>
      <w:r w:rsidR="008C1BD4">
        <w:rPr>
          <w:b/>
          <w:bCs/>
          <w:sz w:val="20"/>
          <w:szCs w:val="15"/>
        </w:rPr>
        <w:t xml:space="preserve">the feasibility of </w:t>
      </w:r>
      <w:r w:rsidR="000F2C0E">
        <w:rPr>
          <w:b/>
          <w:bCs/>
          <w:sz w:val="20"/>
          <w:szCs w:val="15"/>
        </w:rPr>
        <w:t>supporting frequency shift in backscattering</w:t>
      </w:r>
      <w:r w:rsidR="00AB545E">
        <w:rPr>
          <w:b/>
          <w:bCs/>
          <w:sz w:val="20"/>
          <w:szCs w:val="15"/>
        </w:rPr>
        <w:t xml:space="preserve"> for device 2a</w:t>
      </w:r>
      <w:r w:rsidR="00DB10C3">
        <w:rPr>
          <w:b/>
          <w:bCs/>
          <w:sz w:val="20"/>
          <w:szCs w:val="15"/>
        </w:rPr>
        <w:t xml:space="preserve"> and generating signal on different frequencies for device 2b</w:t>
      </w:r>
      <w:r w:rsidR="000F2C0E">
        <w:rPr>
          <w:b/>
          <w:bCs/>
          <w:sz w:val="20"/>
          <w:szCs w:val="15"/>
        </w:rPr>
        <w:t>.</w:t>
      </w:r>
    </w:p>
    <w:p w14:paraId="7B2C53E1" w14:textId="02FD26BD" w:rsidR="00DB10C3" w:rsidRDefault="00DB10C3" w:rsidP="00DB10C3">
      <w:pPr>
        <w:pStyle w:val="Heading2"/>
        <w:rPr>
          <w:lang w:val="en-GB"/>
        </w:rPr>
      </w:pPr>
      <w:r>
        <w:rPr>
          <w:lang w:val="en-GB"/>
        </w:rPr>
        <w:lastRenderedPageBreak/>
        <w:t>Bandwidth</w:t>
      </w:r>
    </w:p>
    <w:p w14:paraId="1875D300" w14:textId="74A75D7E" w:rsidR="00DB10C3" w:rsidRDefault="00DB10C3" w:rsidP="00D943D2">
      <w:pPr>
        <w:pStyle w:val="0Maintext"/>
        <w:spacing w:after="120" w:afterAutospacing="0" w:line="240" w:lineRule="auto"/>
        <w:ind w:firstLine="0"/>
        <w:rPr>
          <w:lang w:val="en-US" w:eastAsia="zh-CN"/>
        </w:rPr>
      </w:pPr>
      <w:r>
        <w:rPr>
          <w:lang w:val="en-US" w:eastAsia="zh-CN"/>
        </w:rPr>
        <w:t xml:space="preserve">For R2D, the bandwidth </w:t>
      </w:r>
      <w:r w:rsidR="00551C1C">
        <w:rPr>
          <w:lang w:val="en-US" w:eastAsia="zh-CN"/>
        </w:rPr>
        <w:t>can depend on the assumption on the presence of RF BPF. If RF BPF is not present</w:t>
      </w:r>
      <w:r w:rsidR="002001C2">
        <w:rPr>
          <w:lang w:val="en-US" w:eastAsia="zh-CN"/>
        </w:rPr>
        <w:t xml:space="preserve"> (possibly for device 1)</w:t>
      </w:r>
      <w:r w:rsidR="00551C1C">
        <w:rPr>
          <w:lang w:val="en-US" w:eastAsia="zh-CN"/>
        </w:rPr>
        <w:t xml:space="preserve">, the occupied bandwidth would need to be defined large </w:t>
      </w:r>
      <w:proofErr w:type="gramStart"/>
      <w:r w:rsidR="00551C1C">
        <w:rPr>
          <w:lang w:val="en-US" w:eastAsia="zh-CN"/>
        </w:rPr>
        <w:t>in order to</w:t>
      </w:r>
      <w:proofErr w:type="gramEnd"/>
      <w:r w:rsidR="00551C1C">
        <w:rPr>
          <w:lang w:val="en-US" w:eastAsia="zh-CN"/>
        </w:rPr>
        <w:t xml:space="preserve"> avoid the impact of interference on RF envelop detector. </w:t>
      </w:r>
      <w:r w:rsidR="00D37A7E">
        <w:rPr>
          <w:lang w:val="en-US" w:eastAsia="zh-CN"/>
        </w:rPr>
        <w:t xml:space="preserve">In this case, it may make sense to define the </w:t>
      </w:r>
      <w:r w:rsidR="00B052A9">
        <w:rPr>
          <w:lang w:val="en-US" w:eastAsia="zh-CN"/>
        </w:rPr>
        <w:t>transmission</w:t>
      </w:r>
      <w:r w:rsidR="00D37A7E">
        <w:rPr>
          <w:lang w:val="en-US" w:eastAsia="zh-CN"/>
        </w:rPr>
        <w:t xml:space="preserve"> bandwidth </w:t>
      </w:r>
      <w:r w:rsidR="00B052A9">
        <w:rPr>
          <w:lang w:val="en-US" w:eastAsia="zh-CN"/>
        </w:rPr>
        <w:t xml:space="preserve">to be also large to fully utilize the </w:t>
      </w:r>
      <w:proofErr w:type="spellStart"/>
      <w:r w:rsidR="00B052A9">
        <w:rPr>
          <w:lang w:val="en-US" w:eastAsia="zh-CN"/>
        </w:rPr>
        <w:t>gNB</w:t>
      </w:r>
      <w:proofErr w:type="spellEnd"/>
      <w:r w:rsidR="00B052A9">
        <w:rPr>
          <w:lang w:val="en-US" w:eastAsia="zh-CN"/>
        </w:rPr>
        <w:t xml:space="preserve"> transmit power, which improves the coverage and/or data rate. If RF BPF is present, as assumed for device 2a/2b</w:t>
      </w:r>
      <w:r w:rsidR="007D3AF4">
        <w:rPr>
          <w:lang w:val="en-US" w:eastAsia="zh-CN"/>
        </w:rPr>
        <w:t>, one PRB, as used by NB-IoT, can the starting point for study.</w:t>
      </w:r>
      <w:r w:rsidR="00401D4F">
        <w:rPr>
          <w:lang w:val="en-US" w:eastAsia="zh-CN"/>
        </w:rPr>
        <w:t xml:space="preserve"> Multiple PRBs can also be considered based on performance evaluation.</w:t>
      </w:r>
    </w:p>
    <w:p w14:paraId="3E1423DD" w14:textId="0106EC0B" w:rsidR="007D3AF4" w:rsidRDefault="007D3AF4" w:rsidP="007D3AF4">
      <w:pPr>
        <w:spacing w:after="120"/>
        <w:rPr>
          <w:b/>
          <w:bCs/>
          <w:sz w:val="20"/>
          <w:szCs w:val="15"/>
        </w:rPr>
      </w:pPr>
      <w:r w:rsidRPr="0041506F">
        <w:rPr>
          <w:b/>
          <w:bCs/>
          <w:sz w:val="20"/>
          <w:szCs w:val="15"/>
        </w:rPr>
        <w:t xml:space="preserve">Proposal </w:t>
      </w:r>
      <w:r>
        <w:rPr>
          <w:b/>
          <w:bCs/>
          <w:sz w:val="20"/>
          <w:szCs w:val="15"/>
        </w:rPr>
        <w:t>10</w:t>
      </w:r>
      <w:r w:rsidRPr="0041506F">
        <w:rPr>
          <w:b/>
          <w:bCs/>
          <w:sz w:val="20"/>
          <w:szCs w:val="15"/>
        </w:rPr>
        <w:t xml:space="preserve">: </w:t>
      </w:r>
      <w:r>
        <w:rPr>
          <w:b/>
          <w:bCs/>
          <w:sz w:val="20"/>
          <w:szCs w:val="15"/>
        </w:rPr>
        <w:t xml:space="preserve">For R2D, for device 2a/2b, use one </w:t>
      </w:r>
      <w:r w:rsidR="00401D4F">
        <w:rPr>
          <w:b/>
          <w:bCs/>
          <w:sz w:val="20"/>
          <w:szCs w:val="15"/>
        </w:rPr>
        <w:t xml:space="preserve">or </w:t>
      </w:r>
      <w:r w:rsidR="00890864">
        <w:rPr>
          <w:b/>
          <w:bCs/>
          <w:sz w:val="20"/>
          <w:szCs w:val="15"/>
        </w:rPr>
        <w:t>a small number of</w:t>
      </w:r>
      <w:r w:rsidR="00401D4F">
        <w:rPr>
          <w:b/>
          <w:bCs/>
          <w:sz w:val="20"/>
          <w:szCs w:val="15"/>
        </w:rPr>
        <w:t xml:space="preserve"> </w:t>
      </w:r>
      <w:r>
        <w:rPr>
          <w:b/>
          <w:bCs/>
          <w:sz w:val="20"/>
          <w:szCs w:val="15"/>
        </w:rPr>
        <w:t>PRB</w:t>
      </w:r>
      <w:r w:rsidR="00401D4F">
        <w:rPr>
          <w:b/>
          <w:bCs/>
          <w:sz w:val="20"/>
          <w:szCs w:val="15"/>
        </w:rPr>
        <w:t>s</w:t>
      </w:r>
      <w:r>
        <w:rPr>
          <w:b/>
          <w:bCs/>
          <w:sz w:val="20"/>
          <w:szCs w:val="15"/>
        </w:rPr>
        <w:t xml:space="preserve"> as the starting point for the study on the bandwidth. </w:t>
      </w:r>
      <w:r w:rsidR="00F94F50">
        <w:rPr>
          <w:b/>
          <w:bCs/>
          <w:sz w:val="20"/>
          <w:szCs w:val="15"/>
        </w:rPr>
        <w:t>For device 1, further discuss the assumption on the presence of RF BPF, which can impact the decision on bandwidth</w:t>
      </w:r>
      <w:r>
        <w:rPr>
          <w:b/>
          <w:bCs/>
          <w:sz w:val="20"/>
          <w:szCs w:val="15"/>
        </w:rPr>
        <w:t>.</w:t>
      </w:r>
    </w:p>
    <w:p w14:paraId="6C62F71C" w14:textId="3F8E8C1F" w:rsidR="00255CA3" w:rsidRPr="00F94F50" w:rsidRDefault="00F94F50" w:rsidP="007D3AF4">
      <w:pPr>
        <w:spacing w:after="120"/>
        <w:rPr>
          <w:sz w:val="20"/>
          <w:szCs w:val="15"/>
        </w:rPr>
      </w:pPr>
      <w:r w:rsidRPr="00F94F50">
        <w:rPr>
          <w:sz w:val="20"/>
          <w:szCs w:val="15"/>
        </w:rPr>
        <w:t>For D2R</w:t>
      </w:r>
      <w:r>
        <w:rPr>
          <w:sz w:val="20"/>
          <w:szCs w:val="15"/>
        </w:rPr>
        <w:t xml:space="preserve">, </w:t>
      </w:r>
      <w:r w:rsidR="00A45714">
        <w:rPr>
          <w:sz w:val="20"/>
          <w:szCs w:val="15"/>
        </w:rPr>
        <w:t>as mentioned earlier, it is generally desirable to have the same/similar design for device 2b as for device 2a. As the carrier wave design has more consideration</w:t>
      </w:r>
      <w:r w:rsidR="00255CA3">
        <w:rPr>
          <w:sz w:val="20"/>
          <w:szCs w:val="15"/>
        </w:rPr>
        <w:t>s</w:t>
      </w:r>
      <w:r w:rsidR="00A45714">
        <w:rPr>
          <w:sz w:val="20"/>
          <w:szCs w:val="15"/>
        </w:rPr>
        <w:t xml:space="preserve"> </w:t>
      </w:r>
      <w:r w:rsidR="00890864">
        <w:rPr>
          <w:sz w:val="20"/>
          <w:szCs w:val="15"/>
        </w:rPr>
        <w:t>including</w:t>
      </w:r>
      <w:r w:rsidR="00A45714">
        <w:rPr>
          <w:sz w:val="20"/>
          <w:szCs w:val="15"/>
        </w:rPr>
        <w:t xml:space="preserve"> backscattering and </w:t>
      </w:r>
      <w:r w:rsidR="00255CA3">
        <w:rPr>
          <w:sz w:val="20"/>
          <w:szCs w:val="15"/>
        </w:rPr>
        <w:t>interference management, the discussion for device 2b can be deferred until we have a clearer picture for device 2a.</w:t>
      </w:r>
    </w:p>
    <w:p w14:paraId="5B869ADE" w14:textId="72D7A428" w:rsidR="00255CA3" w:rsidRDefault="00255CA3" w:rsidP="00255CA3">
      <w:pPr>
        <w:spacing w:after="120"/>
        <w:rPr>
          <w:b/>
          <w:bCs/>
          <w:sz w:val="20"/>
          <w:szCs w:val="15"/>
        </w:rPr>
      </w:pPr>
      <w:r w:rsidRPr="0041506F">
        <w:rPr>
          <w:b/>
          <w:bCs/>
          <w:sz w:val="20"/>
          <w:szCs w:val="15"/>
        </w:rPr>
        <w:t xml:space="preserve">Proposal </w:t>
      </w:r>
      <w:r>
        <w:rPr>
          <w:b/>
          <w:bCs/>
          <w:sz w:val="20"/>
          <w:szCs w:val="15"/>
        </w:rPr>
        <w:t>1</w:t>
      </w:r>
      <w:r w:rsidR="007E3958">
        <w:rPr>
          <w:b/>
          <w:bCs/>
          <w:sz w:val="20"/>
          <w:szCs w:val="15"/>
        </w:rPr>
        <w:t>1</w:t>
      </w:r>
      <w:r w:rsidRPr="0041506F">
        <w:rPr>
          <w:b/>
          <w:bCs/>
          <w:sz w:val="20"/>
          <w:szCs w:val="15"/>
        </w:rPr>
        <w:t xml:space="preserve">: </w:t>
      </w:r>
      <w:r>
        <w:rPr>
          <w:b/>
          <w:bCs/>
          <w:sz w:val="20"/>
          <w:szCs w:val="15"/>
        </w:rPr>
        <w:t xml:space="preserve">For R2D bandwidth, strive to use the same or similar design for device 2b as device 2a. Defer the discussion for device 2b until a clearer picture </w:t>
      </w:r>
      <w:r w:rsidR="007E3958">
        <w:rPr>
          <w:b/>
          <w:bCs/>
          <w:sz w:val="20"/>
          <w:szCs w:val="15"/>
        </w:rPr>
        <w:t xml:space="preserve">for device 2a </w:t>
      </w:r>
      <w:r w:rsidR="005F3240">
        <w:rPr>
          <w:b/>
          <w:bCs/>
          <w:sz w:val="20"/>
          <w:szCs w:val="15"/>
        </w:rPr>
        <w:t xml:space="preserve">is available </w:t>
      </w:r>
      <w:r w:rsidR="00AB605A">
        <w:rPr>
          <w:b/>
          <w:bCs/>
          <w:sz w:val="20"/>
          <w:szCs w:val="15"/>
        </w:rPr>
        <w:t>on carrier wave (</w:t>
      </w:r>
      <w:r w:rsidR="007E3958">
        <w:rPr>
          <w:b/>
          <w:bCs/>
          <w:sz w:val="20"/>
          <w:szCs w:val="15"/>
        </w:rPr>
        <w:t>AI 9.4.2.4</w:t>
      </w:r>
      <w:r w:rsidR="00AB605A">
        <w:rPr>
          <w:b/>
          <w:bCs/>
          <w:sz w:val="20"/>
          <w:szCs w:val="15"/>
        </w:rPr>
        <w:t>) and line coding</w:t>
      </w:r>
      <w:r w:rsidR="007E3958">
        <w:rPr>
          <w:b/>
          <w:bCs/>
          <w:sz w:val="20"/>
          <w:szCs w:val="15"/>
        </w:rPr>
        <w:t>.</w:t>
      </w:r>
    </w:p>
    <w:p w14:paraId="06D129F5" w14:textId="77777777" w:rsidR="007D3AF4" w:rsidRPr="00D943D2" w:rsidRDefault="007D3AF4" w:rsidP="00D943D2">
      <w:pPr>
        <w:pStyle w:val="0Maintext"/>
        <w:spacing w:after="120" w:afterAutospacing="0" w:line="240" w:lineRule="auto"/>
        <w:ind w:firstLine="0"/>
        <w:rPr>
          <w:lang w:val="en-US" w:eastAsia="zh-CN"/>
        </w:rPr>
      </w:pPr>
    </w:p>
    <w:p w14:paraId="022777CA" w14:textId="3130A35F" w:rsidR="00041988" w:rsidRDefault="00C84FE2" w:rsidP="003105DC">
      <w:pPr>
        <w:pStyle w:val="Heading1"/>
      </w:pPr>
      <w:r>
        <w:t>Conclusion</w:t>
      </w:r>
    </w:p>
    <w:p w14:paraId="66D18643" w14:textId="71196A4C" w:rsidR="005525CD" w:rsidRDefault="007128B3" w:rsidP="007128B3">
      <w:pPr>
        <w:pStyle w:val="0Maintext"/>
        <w:spacing w:after="120" w:afterAutospacing="0" w:line="240" w:lineRule="auto"/>
        <w:ind w:firstLine="0"/>
        <w:rPr>
          <w:lang w:val="en-US"/>
        </w:rPr>
      </w:pPr>
      <w:r>
        <w:rPr>
          <w:lang w:val="en-US"/>
        </w:rPr>
        <w:t xml:space="preserve">In </w:t>
      </w:r>
      <w:r w:rsidR="0006303D">
        <w:rPr>
          <w:lang w:val="en-US"/>
        </w:rPr>
        <w:t xml:space="preserve">this </w:t>
      </w:r>
      <w:r>
        <w:rPr>
          <w:lang w:val="en-US"/>
        </w:rPr>
        <w:t xml:space="preserve">contribution, we </w:t>
      </w:r>
      <w:r w:rsidR="00302BEF">
        <w:rPr>
          <w:lang w:val="en-US"/>
        </w:rPr>
        <w:t>have discussed</w:t>
      </w:r>
      <w:r>
        <w:rPr>
          <w:lang w:val="en-US"/>
        </w:rPr>
        <w:t xml:space="preserve"> </w:t>
      </w:r>
      <w:r w:rsidR="0006303D">
        <w:rPr>
          <w:lang w:val="en-US"/>
        </w:rPr>
        <w:t xml:space="preserve">the general PHY design aspects for </w:t>
      </w:r>
      <w:proofErr w:type="spellStart"/>
      <w:r w:rsidR="0006303D">
        <w:rPr>
          <w:lang w:val="en-US"/>
        </w:rPr>
        <w:t>AIoT</w:t>
      </w:r>
      <w:proofErr w:type="spellEnd"/>
      <w:r w:rsidR="00AB5A35">
        <w:rPr>
          <w:lang w:val="en-US"/>
        </w:rPr>
        <w:t>, and proposed the following</w:t>
      </w:r>
      <w:r w:rsidR="00302BEF">
        <w:rPr>
          <w:lang w:val="en-US"/>
        </w:rPr>
        <w:t>:</w:t>
      </w:r>
    </w:p>
    <w:p w14:paraId="2CD5CD0A" w14:textId="77777777" w:rsidR="009205E4" w:rsidRDefault="009205E4" w:rsidP="009205E4">
      <w:pPr>
        <w:rPr>
          <w:b/>
          <w:bCs/>
          <w:sz w:val="20"/>
          <w:szCs w:val="20"/>
        </w:rPr>
      </w:pPr>
      <w:r w:rsidRPr="00966421">
        <w:rPr>
          <w:b/>
          <w:bCs/>
          <w:sz w:val="20"/>
          <w:szCs w:val="20"/>
        </w:rPr>
        <w:t xml:space="preserve">Proposal 1: RAN1 </w:t>
      </w:r>
      <w:r>
        <w:rPr>
          <w:b/>
          <w:bCs/>
          <w:sz w:val="20"/>
          <w:szCs w:val="20"/>
        </w:rPr>
        <w:t>should discuss and decide which d</w:t>
      </w:r>
      <w:r w:rsidRPr="009205E4">
        <w:rPr>
          <w:b/>
          <w:bCs/>
          <w:sz w:val="20"/>
          <w:szCs w:val="20"/>
        </w:rPr>
        <w:t xml:space="preserve">irection </w:t>
      </w:r>
      <w:r>
        <w:rPr>
          <w:b/>
          <w:bCs/>
          <w:sz w:val="20"/>
          <w:szCs w:val="20"/>
        </w:rPr>
        <w:t>to follow for R2D design:</w:t>
      </w:r>
    </w:p>
    <w:p w14:paraId="2127B301" w14:textId="77777777" w:rsidR="009205E4" w:rsidRPr="008F711B" w:rsidRDefault="009205E4" w:rsidP="009205E4">
      <w:pPr>
        <w:pStyle w:val="ListParagraph"/>
        <w:numPr>
          <w:ilvl w:val="0"/>
          <w:numId w:val="9"/>
        </w:numPr>
        <w:ind w:leftChars="0"/>
        <w:rPr>
          <w:rFonts w:ascii="Times New Roman" w:hAnsi="Times New Roman"/>
          <w:b/>
          <w:bCs/>
          <w:szCs w:val="20"/>
        </w:rPr>
      </w:pPr>
      <w:r>
        <w:rPr>
          <w:rFonts w:ascii="Times New Roman" w:hAnsi="Times New Roman"/>
          <w:b/>
          <w:bCs/>
          <w:szCs w:val="20"/>
          <w:lang w:val="en-US"/>
        </w:rPr>
        <w:t>D</w:t>
      </w:r>
      <w:r w:rsidRPr="009205E4">
        <w:rPr>
          <w:rFonts w:ascii="Times New Roman" w:hAnsi="Times New Roman"/>
          <w:b/>
          <w:bCs/>
          <w:szCs w:val="20"/>
          <w:lang w:val="en-US"/>
        </w:rPr>
        <w:t xml:space="preserve">irection </w:t>
      </w:r>
      <w:r w:rsidRPr="008F711B">
        <w:rPr>
          <w:rFonts w:ascii="Times New Roman" w:hAnsi="Times New Roman"/>
          <w:b/>
          <w:bCs/>
          <w:szCs w:val="20"/>
        </w:rPr>
        <w:t xml:space="preserve">1: do not consider the impact of R2D signal design on energy harvesting at </w:t>
      </w:r>
      <w:proofErr w:type="gramStart"/>
      <w:r w:rsidRPr="008F711B">
        <w:rPr>
          <w:rFonts w:ascii="Times New Roman" w:hAnsi="Times New Roman"/>
          <w:b/>
          <w:bCs/>
          <w:szCs w:val="20"/>
        </w:rPr>
        <w:t>all</w:t>
      </w:r>
      <w:proofErr w:type="gramEnd"/>
    </w:p>
    <w:p w14:paraId="0B0AF3F3" w14:textId="77777777" w:rsidR="009205E4" w:rsidRPr="008F711B" w:rsidRDefault="009205E4" w:rsidP="009205E4">
      <w:pPr>
        <w:pStyle w:val="ListParagraph"/>
        <w:numPr>
          <w:ilvl w:val="0"/>
          <w:numId w:val="9"/>
        </w:numPr>
        <w:spacing w:after="120"/>
        <w:ind w:leftChars="0"/>
        <w:rPr>
          <w:rFonts w:ascii="Times New Roman" w:hAnsi="Times New Roman"/>
          <w:b/>
          <w:bCs/>
          <w:szCs w:val="20"/>
        </w:rPr>
      </w:pPr>
      <w:r>
        <w:rPr>
          <w:rFonts w:ascii="Times New Roman" w:hAnsi="Times New Roman"/>
          <w:b/>
          <w:bCs/>
          <w:szCs w:val="20"/>
          <w:lang w:val="en-US"/>
        </w:rPr>
        <w:t>D</w:t>
      </w:r>
      <w:r w:rsidRPr="009205E4">
        <w:rPr>
          <w:rFonts w:ascii="Times New Roman" w:hAnsi="Times New Roman"/>
          <w:b/>
          <w:bCs/>
          <w:szCs w:val="20"/>
          <w:lang w:val="en-US"/>
        </w:rPr>
        <w:t xml:space="preserve">irection </w:t>
      </w:r>
      <w:r w:rsidRPr="008F711B">
        <w:rPr>
          <w:rFonts w:ascii="Times New Roman" w:hAnsi="Times New Roman"/>
          <w:b/>
          <w:bCs/>
          <w:szCs w:val="20"/>
        </w:rPr>
        <w:t xml:space="preserve">2: the impact of R2D signal design on energy harvesting can still be considered, but with lower </w:t>
      </w:r>
      <w:proofErr w:type="gramStart"/>
      <w:r w:rsidRPr="008F711B">
        <w:rPr>
          <w:rFonts w:ascii="Times New Roman" w:hAnsi="Times New Roman"/>
          <w:b/>
          <w:bCs/>
          <w:szCs w:val="20"/>
        </w:rPr>
        <w:t>priority</w:t>
      </w:r>
      <w:proofErr w:type="gramEnd"/>
    </w:p>
    <w:p w14:paraId="69E35CDF" w14:textId="77777777" w:rsidR="00C36D8E" w:rsidRPr="003C6A64" w:rsidRDefault="00C36D8E" w:rsidP="00C36D8E">
      <w:pPr>
        <w:spacing w:after="120"/>
        <w:rPr>
          <w:b/>
          <w:bCs/>
          <w:szCs w:val="20"/>
        </w:rPr>
      </w:pPr>
      <w:r w:rsidRPr="00966421">
        <w:rPr>
          <w:b/>
          <w:bCs/>
          <w:sz w:val="20"/>
          <w:szCs w:val="20"/>
        </w:rPr>
        <w:t xml:space="preserve">Proposal </w:t>
      </w:r>
      <w:r>
        <w:rPr>
          <w:b/>
          <w:bCs/>
          <w:sz w:val="20"/>
          <w:szCs w:val="20"/>
        </w:rPr>
        <w:t>2</w:t>
      </w:r>
      <w:r w:rsidRPr="00966421">
        <w:rPr>
          <w:b/>
          <w:bCs/>
          <w:sz w:val="20"/>
          <w:szCs w:val="20"/>
        </w:rPr>
        <w:t xml:space="preserve">: </w:t>
      </w:r>
      <w:proofErr w:type="gramStart"/>
      <w:r>
        <w:rPr>
          <w:b/>
          <w:bCs/>
          <w:sz w:val="20"/>
          <w:szCs w:val="20"/>
        </w:rPr>
        <w:t>For the purpose of</w:t>
      </w:r>
      <w:proofErr w:type="gramEnd"/>
      <w:r>
        <w:rPr>
          <w:b/>
          <w:bCs/>
          <w:sz w:val="20"/>
          <w:szCs w:val="20"/>
        </w:rPr>
        <w:t xml:space="preserve"> the study, it is assumed that the carrier wave should be sufficiently strong to activate the energy harvesting unit at the ambient IoT device. </w:t>
      </w:r>
    </w:p>
    <w:p w14:paraId="0FD5FDE0" w14:textId="77777777" w:rsidR="00C36D8E" w:rsidRPr="0041506F" w:rsidRDefault="00C36D8E" w:rsidP="00C36D8E">
      <w:pPr>
        <w:spacing w:after="120"/>
        <w:rPr>
          <w:b/>
          <w:bCs/>
          <w:sz w:val="20"/>
          <w:szCs w:val="15"/>
        </w:rPr>
      </w:pPr>
      <w:r w:rsidRPr="0041506F">
        <w:rPr>
          <w:b/>
          <w:bCs/>
          <w:sz w:val="20"/>
          <w:szCs w:val="15"/>
        </w:rPr>
        <w:t xml:space="preserve">Proposal </w:t>
      </w:r>
      <w:r>
        <w:rPr>
          <w:b/>
          <w:bCs/>
          <w:sz w:val="20"/>
          <w:szCs w:val="15"/>
        </w:rPr>
        <w:t>3</w:t>
      </w:r>
      <w:r w:rsidRPr="0041506F">
        <w:rPr>
          <w:b/>
          <w:bCs/>
          <w:sz w:val="20"/>
          <w:szCs w:val="15"/>
        </w:rPr>
        <w:t xml:space="preserve">: For </w:t>
      </w:r>
      <w:r>
        <w:rPr>
          <w:b/>
          <w:bCs/>
          <w:sz w:val="20"/>
          <w:szCs w:val="15"/>
        </w:rPr>
        <w:t>R2D with OFDM-based waveform</w:t>
      </w:r>
      <w:r w:rsidRPr="0041506F">
        <w:rPr>
          <w:b/>
          <w:bCs/>
          <w:sz w:val="20"/>
          <w:szCs w:val="15"/>
        </w:rPr>
        <w:t>, consider at least 15 kHz and 30kHz SCS.</w:t>
      </w:r>
    </w:p>
    <w:p w14:paraId="4804BEE6" w14:textId="77777777" w:rsidR="00C36D8E" w:rsidRDefault="00C36D8E" w:rsidP="00C36D8E">
      <w:pPr>
        <w:spacing w:after="120"/>
        <w:rPr>
          <w:b/>
          <w:bCs/>
          <w:sz w:val="20"/>
          <w:szCs w:val="15"/>
        </w:rPr>
      </w:pPr>
      <w:r w:rsidRPr="0041506F">
        <w:rPr>
          <w:b/>
          <w:bCs/>
          <w:sz w:val="20"/>
          <w:szCs w:val="15"/>
        </w:rPr>
        <w:t xml:space="preserve">Proposal </w:t>
      </w:r>
      <w:r>
        <w:rPr>
          <w:b/>
          <w:bCs/>
          <w:sz w:val="20"/>
          <w:szCs w:val="15"/>
        </w:rPr>
        <w:t>4</w:t>
      </w:r>
      <w:r w:rsidRPr="0041506F">
        <w:rPr>
          <w:b/>
          <w:bCs/>
          <w:sz w:val="20"/>
          <w:szCs w:val="15"/>
        </w:rPr>
        <w:t xml:space="preserve">: </w:t>
      </w:r>
      <w:r w:rsidRPr="00C3349E">
        <w:rPr>
          <w:b/>
          <w:bCs/>
          <w:sz w:val="20"/>
          <w:szCs w:val="15"/>
        </w:rPr>
        <w:t xml:space="preserve">For D2R, </w:t>
      </w:r>
      <w:r>
        <w:rPr>
          <w:b/>
          <w:bCs/>
          <w:sz w:val="20"/>
          <w:szCs w:val="15"/>
        </w:rPr>
        <w:t>study the same waveform candidates</w:t>
      </w:r>
      <w:r w:rsidRPr="00C3349E">
        <w:rPr>
          <w:b/>
          <w:bCs/>
          <w:sz w:val="20"/>
          <w:szCs w:val="15"/>
        </w:rPr>
        <w:t xml:space="preserve"> for Device 2b as for Device 2a, </w:t>
      </w:r>
      <w:r>
        <w:rPr>
          <w:b/>
          <w:bCs/>
          <w:sz w:val="20"/>
          <w:szCs w:val="15"/>
        </w:rPr>
        <w:t>and strive to reuse the same waveform.</w:t>
      </w:r>
    </w:p>
    <w:p w14:paraId="14CADBFB" w14:textId="77777777" w:rsidR="00C36D8E" w:rsidRDefault="00C36D8E" w:rsidP="00C36D8E">
      <w:pPr>
        <w:spacing w:after="120"/>
        <w:rPr>
          <w:b/>
          <w:bCs/>
          <w:sz w:val="20"/>
          <w:szCs w:val="15"/>
        </w:rPr>
      </w:pPr>
      <w:r w:rsidRPr="0041506F">
        <w:rPr>
          <w:b/>
          <w:bCs/>
          <w:sz w:val="20"/>
          <w:szCs w:val="15"/>
        </w:rPr>
        <w:t xml:space="preserve">Proposal </w:t>
      </w:r>
      <w:r>
        <w:rPr>
          <w:b/>
          <w:bCs/>
          <w:sz w:val="20"/>
          <w:szCs w:val="15"/>
        </w:rPr>
        <w:t>5</w:t>
      </w:r>
      <w:r w:rsidRPr="0041506F">
        <w:rPr>
          <w:b/>
          <w:bCs/>
          <w:sz w:val="20"/>
          <w:szCs w:val="15"/>
        </w:rPr>
        <w:t xml:space="preserve">: </w:t>
      </w:r>
      <w:r w:rsidRPr="00C3349E">
        <w:rPr>
          <w:b/>
          <w:bCs/>
          <w:sz w:val="20"/>
          <w:szCs w:val="15"/>
        </w:rPr>
        <w:t>For D2R</w:t>
      </w:r>
      <w:r>
        <w:rPr>
          <w:b/>
          <w:bCs/>
          <w:sz w:val="20"/>
          <w:szCs w:val="15"/>
        </w:rPr>
        <w:t xml:space="preserve"> modulation scheme</w:t>
      </w:r>
      <w:r w:rsidRPr="00C3349E">
        <w:rPr>
          <w:b/>
          <w:bCs/>
          <w:sz w:val="20"/>
          <w:szCs w:val="15"/>
        </w:rPr>
        <w:t xml:space="preserve">, </w:t>
      </w:r>
      <w:r>
        <w:rPr>
          <w:b/>
          <w:bCs/>
          <w:sz w:val="20"/>
          <w:szCs w:val="15"/>
        </w:rPr>
        <w:t>study at least OOK and BPSK.</w:t>
      </w:r>
    </w:p>
    <w:p w14:paraId="1046CA6A" w14:textId="77777777" w:rsidR="00C36D8E" w:rsidRDefault="00C36D8E" w:rsidP="00C36D8E">
      <w:pPr>
        <w:spacing w:after="120"/>
        <w:rPr>
          <w:b/>
          <w:bCs/>
          <w:sz w:val="20"/>
          <w:szCs w:val="15"/>
        </w:rPr>
      </w:pPr>
      <w:r>
        <w:rPr>
          <w:b/>
          <w:bCs/>
          <w:sz w:val="20"/>
          <w:szCs w:val="15"/>
        </w:rPr>
        <w:t>Observation</w:t>
      </w:r>
      <w:r w:rsidRPr="0041506F">
        <w:rPr>
          <w:b/>
          <w:bCs/>
          <w:sz w:val="20"/>
          <w:szCs w:val="15"/>
        </w:rPr>
        <w:t xml:space="preserve"> </w:t>
      </w:r>
      <w:r>
        <w:rPr>
          <w:b/>
          <w:bCs/>
          <w:sz w:val="20"/>
          <w:szCs w:val="15"/>
        </w:rPr>
        <w:t>1</w:t>
      </w:r>
      <w:r w:rsidRPr="0041506F">
        <w:rPr>
          <w:b/>
          <w:bCs/>
          <w:sz w:val="20"/>
          <w:szCs w:val="15"/>
        </w:rPr>
        <w:t xml:space="preserve">: </w:t>
      </w:r>
      <w:proofErr w:type="gramStart"/>
      <w:r>
        <w:rPr>
          <w:b/>
          <w:bCs/>
          <w:sz w:val="20"/>
          <w:szCs w:val="15"/>
        </w:rPr>
        <w:t>On line</w:t>
      </w:r>
      <w:proofErr w:type="gramEnd"/>
      <w:r>
        <w:rPr>
          <w:b/>
          <w:bCs/>
          <w:sz w:val="20"/>
          <w:szCs w:val="15"/>
        </w:rPr>
        <w:t xml:space="preserve"> coding for R2D, the choice between Manchester coding and PIE highly depends on whether R2D signal is expected to be used also for energy harvesting.</w:t>
      </w:r>
    </w:p>
    <w:p w14:paraId="2FAA6A8B" w14:textId="77777777" w:rsidR="00C36D8E" w:rsidRDefault="00C36D8E" w:rsidP="00C36D8E">
      <w:pPr>
        <w:spacing w:after="120"/>
        <w:rPr>
          <w:b/>
          <w:bCs/>
          <w:sz w:val="20"/>
          <w:szCs w:val="15"/>
        </w:rPr>
      </w:pPr>
      <w:r>
        <w:rPr>
          <w:b/>
          <w:bCs/>
          <w:sz w:val="20"/>
          <w:szCs w:val="15"/>
        </w:rPr>
        <w:t>Proposal 6</w:t>
      </w:r>
      <w:r w:rsidRPr="0041506F">
        <w:rPr>
          <w:b/>
          <w:bCs/>
          <w:sz w:val="20"/>
          <w:szCs w:val="15"/>
        </w:rPr>
        <w:t xml:space="preserve">: </w:t>
      </w:r>
      <w:proofErr w:type="gramStart"/>
      <w:r>
        <w:rPr>
          <w:b/>
          <w:bCs/>
          <w:sz w:val="20"/>
          <w:szCs w:val="15"/>
        </w:rPr>
        <w:t>On line</w:t>
      </w:r>
      <w:proofErr w:type="gramEnd"/>
      <w:r>
        <w:rPr>
          <w:b/>
          <w:bCs/>
          <w:sz w:val="20"/>
          <w:szCs w:val="15"/>
        </w:rPr>
        <w:t xml:space="preserve"> coding for D2R, </w:t>
      </w:r>
      <w:r w:rsidRPr="00323F4D">
        <w:rPr>
          <w:b/>
          <w:bCs/>
          <w:sz w:val="20"/>
          <w:szCs w:val="15"/>
        </w:rPr>
        <w:t>at least Manchester, FM0 and Miller coding should be studied</w:t>
      </w:r>
      <w:r>
        <w:rPr>
          <w:b/>
          <w:bCs/>
          <w:sz w:val="20"/>
          <w:szCs w:val="15"/>
        </w:rPr>
        <w:t>.</w:t>
      </w:r>
    </w:p>
    <w:p w14:paraId="0D9E0E06" w14:textId="77777777" w:rsidR="004D4CB9" w:rsidRPr="003C6A64" w:rsidRDefault="004D4CB9" w:rsidP="004D4CB9">
      <w:pPr>
        <w:spacing w:after="120"/>
        <w:rPr>
          <w:b/>
          <w:bCs/>
          <w:sz w:val="20"/>
          <w:szCs w:val="15"/>
        </w:rPr>
      </w:pPr>
      <w:r>
        <w:rPr>
          <w:b/>
          <w:bCs/>
          <w:sz w:val="20"/>
          <w:szCs w:val="15"/>
        </w:rPr>
        <w:t>Proposal 7</w:t>
      </w:r>
      <w:r w:rsidRPr="0041506F">
        <w:rPr>
          <w:b/>
          <w:bCs/>
          <w:sz w:val="20"/>
          <w:szCs w:val="15"/>
        </w:rPr>
        <w:t xml:space="preserve">: </w:t>
      </w:r>
      <w:r>
        <w:rPr>
          <w:b/>
          <w:bCs/>
          <w:sz w:val="20"/>
          <w:szCs w:val="15"/>
        </w:rPr>
        <w:t xml:space="preserve">FEC can be studied for D2R, considering the device power consumption, </w:t>
      </w:r>
      <w:proofErr w:type="gramStart"/>
      <w:r>
        <w:rPr>
          <w:b/>
          <w:bCs/>
          <w:sz w:val="20"/>
          <w:szCs w:val="15"/>
        </w:rPr>
        <w:t>performance</w:t>
      </w:r>
      <w:proofErr w:type="gramEnd"/>
      <w:r>
        <w:rPr>
          <w:b/>
          <w:bCs/>
          <w:sz w:val="20"/>
          <w:szCs w:val="15"/>
        </w:rPr>
        <w:t xml:space="preserve"> and the necessity in terms of coverage.</w:t>
      </w:r>
    </w:p>
    <w:p w14:paraId="4D702440" w14:textId="77777777" w:rsidR="00C36D8E" w:rsidRDefault="00C36D8E" w:rsidP="00C36D8E">
      <w:pPr>
        <w:spacing w:after="120"/>
        <w:rPr>
          <w:b/>
          <w:bCs/>
          <w:sz w:val="20"/>
          <w:szCs w:val="15"/>
        </w:rPr>
      </w:pPr>
      <w:r w:rsidRPr="0041506F">
        <w:rPr>
          <w:b/>
          <w:bCs/>
          <w:sz w:val="20"/>
          <w:szCs w:val="15"/>
        </w:rPr>
        <w:t xml:space="preserve">Proposal </w:t>
      </w:r>
      <w:r>
        <w:rPr>
          <w:b/>
          <w:bCs/>
          <w:sz w:val="20"/>
          <w:szCs w:val="15"/>
        </w:rPr>
        <w:t>8</w:t>
      </w:r>
      <w:r w:rsidRPr="0041506F">
        <w:rPr>
          <w:b/>
          <w:bCs/>
          <w:sz w:val="20"/>
          <w:szCs w:val="15"/>
        </w:rPr>
        <w:t xml:space="preserve">: </w:t>
      </w:r>
      <w:r>
        <w:rPr>
          <w:b/>
          <w:bCs/>
          <w:sz w:val="20"/>
          <w:szCs w:val="15"/>
        </w:rPr>
        <w:t xml:space="preserve">For R2D multiple access, TDMA is supported. </w:t>
      </w:r>
    </w:p>
    <w:p w14:paraId="622B9186" w14:textId="77777777" w:rsidR="00C36D8E" w:rsidRDefault="00C36D8E" w:rsidP="00C36D8E">
      <w:pPr>
        <w:spacing w:after="120"/>
        <w:rPr>
          <w:b/>
          <w:bCs/>
          <w:sz w:val="20"/>
          <w:szCs w:val="15"/>
        </w:rPr>
      </w:pPr>
      <w:r>
        <w:rPr>
          <w:b/>
          <w:bCs/>
          <w:sz w:val="20"/>
          <w:szCs w:val="15"/>
        </w:rPr>
        <w:t xml:space="preserve">Observation 2: For R2D multiple access, FDMA can be challenging for device 1 if RF BPF is not present. For device 2a/2b, FDMA is possible if </w:t>
      </w:r>
      <w:proofErr w:type="spellStart"/>
      <w:r>
        <w:rPr>
          <w:b/>
          <w:bCs/>
          <w:sz w:val="20"/>
          <w:szCs w:val="15"/>
        </w:rPr>
        <w:t>AIoT</w:t>
      </w:r>
      <w:proofErr w:type="spellEnd"/>
      <w:r>
        <w:rPr>
          <w:b/>
          <w:bCs/>
          <w:sz w:val="20"/>
          <w:szCs w:val="15"/>
        </w:rPr>
        <w:t xml:space="preserve"> devices support different frequencies for R2D reception.</w:t>
      </w:r>
    </w:p>
    <w:p w14:paraId="669D5121" w14:textId="77777777" w:rsidR="00C36D8E" w:rsidRPr="002001C2" w:rsidRDefault="00C36D8E" w:rsidP="00C36D8E">
      <w:pPr>
        <w:spacing w:after="120"/>
        <w:rPr>
          <w:b/>
          <w:bCs/>
          <w:sz w:val="20"/>
          <w:szCs w:val="15"/>
        </w:rPr>
      </w:pPr>
      <w:r w:rsidRPr="0041506F">
        <w:rPr>
          <w:b/>
          <w:bCs/>
          <w:sz w:val="20"/>
          <w:szCs w:val="15"/>
        </w:rPr>
        <w:t xml:space="preserve">Proposal </w:t>
      </w:r>
      <w:r>
        <w:rPr>
          <w:b/>
          <w:bCs/>
          <w:sz w:val="20"/>
          <w:szCs w:val="15"/>
        </w:rPr>
        <w:t>9</w:t>
      </w:r>
      <w:r w:rsidRPr="0041506F">
        <w:rPr>
          <w:b/>
          <w:bCs/>
          <w:sz w:val="20"/>
          <w:szCs w:val="15"/>
        </w:rPr>
        <w:t xml:space="preserve">: </w:t>
      </w:r>
      <w:r>
        <w:rPr>
          <w:b/>
          <w:bCs/>
          <w:sz w:val="20"/>
          <w:szCs w:val="15"/>
        </w:rPr>
        <w:t xml:space="preserve">For </w:t>
      </w:r>
      <w:r w:rsidRPr="000F2C0E">
        <w:rPr>
          <w:b/>
          <w:bCs/>
          <w:sz w:val="20"/>
          <w:szCs w:val="15"/>
        </w:rPr>
        <w:t>D2R</w:t>
      </w:r>
      <w:r>
        <w:rPr>
          <w:b/>
          <w:bCs/>
          <w:sz w:val="20"/>
          <w:szCs w:val="15"/>
        </w:rPr>
        <w:t xml:space="preserve"> multiple access, TDMA is supported. Further study FDMA for device 2a/2b, including the feasibility of supporting frequency shift in backscattering for device 2a and generating signal on different frequencies for device 2b.</w:t>
      </w:r>
    </w:p>
    <w:p w14:paraId="4F045C66" w14:textId="77777777" w:rsidR="004D4CB9" w:rsidRDefault="004D4CB9" w:rsidP="004D4CB9">
      <w:pPr>
        <w:spacing w:after="120"/>
        <w:rPr>
          <w:b/>
          <w:bCs/>
          <w:sz w:val="20"/>
          <w:szCs w:val="15"/>
        </w:rPr>
      </w:pPr>
      <w:r w:rsidRPr="0041506F">
        <w:rPr>
          <w:b/>
          <w:bCs/>
          <w:sz w:val="20"/>
          <w:szCs w:val="15"/>
        </w:rPr>
        <w:t xml:space="preserve">Proposal </w:t>
      </w:r>
      <w:r>
        <w:rPr>
          <w:b/>
          <w:bCs/>
          <w:sz w:val="20"/>
          <w:szCs w:val="15"/>
        </w:rPr>
        <w:t>10</w:t>
      </w:r>
      <w:r w:rsidRPr="0041506F">
        <w:rPr>
          <w:b/>
          <w:bCs/>
          <w:sz w:val="20"/>
          <w:szCs w:val="15"/>
        </w:rPr>
        <w:t xml:space="preserve">: </w:t>
      </w:r>
      <w:r>
        <w:rPr>
          <w:b/>
          <w:bCs/>
          <w:sz w:val="20"/>
          <w:szCs w:val="15"/>
        </w:rPr>
        <w:t>For R2D, for device 2a/2b, use one or a small number of PRBs as the starting point for the study on the bandwidth. For device 1, further discuss the assumption on the presence of RF BPF, which can impact the decision on bandwidth.</w:t>
      </w:r>
    </w:p>
    <w:p w14:paraId="5EADAA22" w14:textId="77777777" w:rsidR="004D4CB9" w:rsidRDefault="004D4CB9" w:rsidP="004D4CB9">
      <w:pPr>
        <w:spacing w:after="120"/>
        <w:rPr>
          <w:b/>
          <w:bCs/>
          <w:sz w:val="20"/>
          <w:szCs w:val="15"/>
        </w:rPr>
      </w:pPr>
      <w:r w:rsidRPr="0041506F">
        <w:rPr>
          <w:b/>
          <w:bCs/>
          <w:sz w:val="20"/>
          <w:szCs w:val="15"/>
        </w:rPr>
        <w:t xml:space="preserve">Proposal </w:t>
      </w:r>
      <w:r>
        <w:rPr>
          <w:b/>
          <w:bCs/>
          <w:sz w:val="20"/>
          <w:szCs w:val="15"/>
        </w:rPr>
        <w:t>11</w:t>
      </w:r>
      <w:r w:rsidRPr="0041506F">
        <w:rPr>
          <w:b/>
          <w:bCs/>
          <w:sz w:val="20"/>
          <w:szCs w:val="15"/>
        </w:rPr>
        <w:t xml:space="preserve">: </w:t>
      </w:r>
      <w:r>
        <w:rPr>
          <w:b/>
          <w:bCs/>
          <w:sz w:val="20"/>
          <w:szCs w:val="15"/>
        </w:rPr>
        <w:t>For R2D bandwidth, strive to use the same or similar design for device 2b as device 2a. Defer the discussion for device 2b until a clearer picture for device 2a is available on carrier wave (AI 9.4.2.4) and line coding.</w:t>
      </w:r>
    </w:p>
    <w:p w14:paraId="0A39E3C3" w14:textId="77777777" w:rsidR="00C36D8E" w:rsidRPr="00C36D8E" w:rsidRDefault="00C36D8E" w:rsidP="00C36D8E">
      <w:pPr>
        <w:spacing w:after="120"/>
        <w:rPr>
          <w:b/>
          <w:bCs/>
          <w:szCs w:val="20"/>
        </w:rPr>
      </w:pPr>
    </w:p>
    <w:p w14:paraId="600C97AD" w14:textId="4796736F" w:rsidR="00CD4A71" w:rsidRDefault="00CD4A71" w:rsidP="00CD4A71">
      <w:pPr>
        <w:pStyle w:val="Heading1"/>
      </w:pPr>
      <w:r>
        <w:t>Reference</w:t>
      </w:r>
      <w:r w:rsidR="00462411">
        <w:t>s</w:t>
      </w:r>
      <w:r>
        <w:t xml:space="preserve"> </w:t>
      </w:r>
    </w:p>
    <w:p w14:paraId="77705168" w14:textId="7D8C5E66" w:rsidR="00CD4A71" w:rsidRPr="00C36D8E" w:rsidRDefault="005F3240" w:rsidP="003307D8">
      <w:pPr>
        <w:pStyle w:val="0Maintext"/>
        <w:numPr>
          <w:ilvl w:val="0"/>
          <w:numId w:val="6"/>
        </w:numPr>
        <w:spacing w:after="120" w:afterAutospacing="0"/>
        <w:ind w:left="360"/>
        <w:rPr>
          <w:lang w:val="en-US"/>
        </w:rPr>
      </w:pPr>
      <w:r w:rsidRPr="00C36D8E">
        <w:rPr>
          <w:lang w:val="en-US"/>
        </w:rPr>
        <w:t>RP-240826</w:t>
      </w:r>
      <w:r w:rsidR="00CD4A71" w:rsidRPr="00C36D8E">
        <w:rPr>
          <w:lang w:val="en-US"/>
        </w:rPr>
        <w:t xml:space="preserve">, </w:t>
      </w:r>
      <w:r w:rsidR="00BC07FA" w:rsidRPr="00C36D8E">
        <w:rPr>
          <w:lang w:val="en-US"/>
        </w:rPr>
        <w:t>Revised SID: Study on solutions for Ambient IoT (Internet of Things) in NR</w:t>
      </w:r>
      <w:r w:rsidR="00CD4A71" w:rsidRPr="00C36D8E">
        <w:rPr>
          <w:lang w:val="en-US"/>
        </w:rPr>
        <w:t>, RAN#</w:t>
      </w:r>
      <w:r w:rsidR="0006303D" w:rsidRPr="00C36D8E">
        <w:rPr>
          <w:lang w:val="en-US"/>
        </w:rPr>
        <w:t>10</w:t>
      </w:r>
      <w:r w:rsidR="00BC07FA" w:rsidRPr="00C36D8E">
        <w:rPr>
          <w:lang w:val="en-US"/>
        </w:rPr>
        <w:t>3</w:t>
      </w:r>
      <w:r w:rsidR="00CF6979" w:rsidRPr="00C36D8E">
        <w:rPr>
          <w:lang w:val="en-US"/>
        </w:rPr>
        <w:t xml:space="preserve">, </w:t>
      </w:r>
      <w:r w:rsidR="00BC07FA" w:rsidRPr="00C36D8E">
        <w:rPr>
          <w:lang w:val="en-US"/>
        </w:rPr>
        <w:t>March</w:t>
      </w:r>
      <w:r w:rsidR="00CD4A71" w:rsidRPr="00C36D8E">
        <w:rPr>
          <w:lang w:val="en-US"/>
        </w:rPr>
        <w:t xml:space="preserve"> 202</w:t>
      </w:r>
      <w:r w:rsidR="00BC07FA" w:rsidRPr="00C36D8E">
        <w:rPr>
          <w:lang w:val="en-US"/>
        </w:rPr>
        <w:t>4</w:t>
      </w:r>
      <w:r w:rsidR="00CF6979" w:rsidRPr="00C36D8E">
        <w:rPr>
          <w:lang w:val="en-US"/>
        </w:rPr>
        <w:t>.</w:t>
      </w:r>
    </w:p>
    <w:p w14:paraId="6F883809" w14:textId="05C6034F" w:rsidR="00E130F6" w:rsidRPr="00C36D8E" w:rsidRDefault="008551C6" w:rsidP="003307D8">
      <w:pPr>
        <w:pStyle w:val="0Maintext"/>
        <w:numPr>
          <w:ilvl w:val="0"/>
          <w:numId w:val="6"/>
        </w:numPr>
        <w:spacing w:after="120" w:afterAutospacing="0"/>
        <w:ind w:left="360"/>
        <w:rPr>
          <w:lang w:val="en-US"/>
        </w:rPr>
      </w:pPr>
      <w:r w:rsidRPr="00C36D8E">
        <w:rPr>
          <w:lang w:val="en-US"/>
        </w:rPr>
        <w:t>GS1, “</w:t>
      </w:r>
      <w:r w:rsidR="0074385A" w:rsidRPr="00C36D8E">
        <w:rPr>
          <w:lang w:val="en-US"/>
        </w:rPr>
        <w:t>EPC® Radio-Frequency Identity Generation-2 UHF RFID Standard; Specification for RFID Air Interface Protocol for Communications at 860 MHz – 930 MHz</w:t>
      </w:r>
      <w:r w:rsidRPr="00C36D8E">
        <w:rPr>
          <w:lang w:val="en-US"/>
        </w:rPr>
        <w:t>”</w:t>
      </w:r>
      <w:r w:rsidR="0074385A" w:rsidRPr="00C36D8E">
        <w:rPr>
          <w:lang w:val="en-US"/>
        </w:rPr>
        <w:t>.</w:t>
      </w:r>
    </w:p>
    <w:p w14:paraId="5B13983A" w14:textId="77777777" w:rsidR="0028037E" w:rsidRPr="00A57D44" w:rsidRDefault="0028037E" w:rsidP="0030040A">
      <w:pPr>
        <w:pStyle w:val="0Maintext"/>
        <w:spacing w:after="120" w:afterAutospacing="0" w:line="240" w:lineRule="auto"/>
        <w:ind w:firstLine="0"/>
        <w:rPr>
          <w:lang w:val="en-US"/>
        </w:rPr>
      </w:pPr>
    </w:p>
    <w:p w14:paraId="193DA59D" w14:textId="77777777" w:rsidR="00A57D44" w:rsidRDefault="00A57D44" w:rsidP="00585181">
      <w:pPr>
        <w:pStyle w:val="0Maintext"/>
        <w:spacing w:after="120"/>
        <w:ind w:firstLine="0"/>
        <w:rPr>
          <w:lang w:val="en-US"/>
        </w:rPr>
      </w:pPr>
    </w:p>
    <w:p w14:paraId="08BA2FA7" w14:textId="77777777" w:rsidR="00152A07" w:rsidRDefault="00152A07" w:rsidP="00152A07">
      <w:pPr>
        <w:pStyle w:val="Heading1"/>
        <w:numPr>
          <w:ilvl w:val="0"/>
          <w:numId w:val="0"/>
        </w:numPr>
        <w:ind w:left="432" w:hanging="432"/>
      </w:pPr>
      <w:r>
        <w:lastRenderedPageBreak/>
        <w:t>Appendix</w:t>
      </w:r>
    </w:p>
    <w:p w14:paraId="69C2DB4E" w14:textId="77777777" w:rsidR="00152A07" w:rsidRPr="00435A85" w:rsidRDefault="00152A07" w:rsidP="00152A07">
      <w:pPr>
        <w:pStyle w:val="Heading2"/>
        <w:numPr>
          <w:ilvl w:val="0"/>
          <w:numId w:val="0"/>
        </w:numPr>
        <w:ind w:left="576" w:hanging="576"/>
        <w:rPr>
          <w:b/>
          <w:bCs/>
          <w:sz w:val="24"/>
          <w:szCs w:val="24"/>
          <w:u w:val="single"/>
        </w:rPr>
      </w:pPr>
      <w:r w:rsidRPr="00435A85">
        <w:rPr>
          <w:b/>
          <w:bCs/>
          <w:sz w:val="24"/>
          <w:szCs w:val="24"/>
          <w:u w:val="single"/>
        </w:rPr>
        <w:t>RAN1#1</w:t>
      </w:r>
      <w:r>
        <w:rPr>
          <w:b/>
          <w:bCs/>
          <w:sz w:val="24"/>
          <w:szCs w:val="24"/>
          <w:u w:val="single"/>
        </w:rPr>
        <w:t>1</w:t>
      </w:r>
      <w:r w:rsidRPr="00435A85">
        <w:rPr>
          <w:b/>
          <w:bCs/>
          <w:sz w:val="24"/>
          <w:szCs w:val="24"/>
          <w:u w:val="single"/>
        </w:rPr>
        <w:t>6 agreements</w:t>
      </w:r>
    </w:p>
    <w:p w14:paraId="79423B68" w14:textId="77777777" w:rsidR="00152A07" w:rsidRPr="00152A07" w:rsidRDefault="00152A07" w:rsidP="00152A07">
      <w:pPr>
        <w:jc w:val="both"/>
        <w:rPr>
          <w:rFonts w:eastAsia="Batang"/>
          <w:bCs/>
          <w:sz w:val="18"/>
          <w:szCs w:val="22"/>
          <w:lang w:val="en-GB" w:eastAsia="x-none"/>
        </w:rPr>
      </w:pPr>
      <w:r w:rsidRPr="00152A07">
        <w:rPr>
          <w:rFonts w:eastAsia="Batang"/>
          <w:bCs/>
          <w:sz w:val="18"/>
          <w:szCs w:val="22"/>
          <w:highlight w:val="green"/>
          <w:lang w:val="en-GB" w:eastAsia="x-none"/>
        </w:rPr>
        <w:t>Agreement</w:t>
      </w:r>
    </w:p>
    <w:p w14:paraId="7CEDF7CB" w14:textId="77777777" w:rsidR="00152A07" w:rsidRPr="00152A07" w:rsidRDefault="00152A07" w:rsidP="00152A07">
      <w:pPr>
        <w:jc w:val="both"/>
        <w:rPr>
          <w:rFonts w:eastAsia="Batang"/>
          <w:bCs/>
          <w:sz w:val="18"/>
          <w:szCs w:val="22"/>
          <w:lang w:val="en-GB" w:eastAsia="x-none"/>
        </w:rPr>
      </w:pPr>
      <w:r w:rsidRPr="00152A07">
        <w:rPr>
          <w:rFonts w:eastAsia="Batang"/>
          <w:bCs/>
          <w:sz w:val="18"/>
          <w:szCs w:val="22"/>
          <w:lang w:val="en-GB" w:eastAsia="x-none"/>
        </w:rPr>
        <w:t xml:space="preserve">A-IoT DL study includes an OFDM-based waveform from A-IoT R2D (reader-to-device) perspective. </w:t>
      </w:r>
    </w:p>
    <w:p w14:paraId="5048200E" w14:textId="77777777" w:rsidR="00152A07" w:rsidRPr="00152A07" w:rsidRDefault="00152A07" w:rsidP="00152A07">
      <w:pPr>
        <w:numPr>
          <w:ilvl w:val="0"/>
          <w:numId w:val="10"/>
        </w:numPr>
        <w:jc w:val="both"/>
        <w:rPr>
          <w:rFonts w:eastAsia="Batang"/>
          <w:bCs/>
          <w:sz w:val="18"/>
          <w:szCs w:val="22"/>
          <w:lang w:val="en-GB" w:eastAsia="x-none"/>
        </w:rPr>
      </w:pPr>
      <w:r w:rsidRPr="00152A07">
        <w:rPr>
          <w:rFonts w:eastAsia="Batang"/>
          <w:bCs/>
          <w:sz w:val="18"/>
          <w:szCs w:val="22"/>
          <w:lang w:val="en-GB" w:eastAsia="x-none"/>
        </w:rPr>
        <w:t>Depending on what modulation(s) are decided to be studied:</w:t>
      </w:r>
    </w:p>
    <w:p w14:paraId="7A0295EB" w14:textId="77777777" w:rsidR="00152A07" w:rsidRPr="00152A07" w:rsidRDefault="00152A07" w:rsidP="00152A07">
      <w:pPr>
        <w:numPr>
          <w:ilvl w:val="1"/>
          <w:numId w:val="10"/>
        </w:numPr>
        <w:jc w:val="both"/>
        <w:rPr>
          <w:rFonts w:eastAsia="Batang"/>
          <w:bCs/>
          <w:sz w:val="18"/>
          <w:szCs w:val="22"/>
          <w:lang w:val="en-GB" w:eastAsia="x-none"/>
        </w:rPr>
      </w:pPr>
      <w:r w:rsidRPr="00152A07">
        <w:rPr>
          <w:rFonts w:eastAsia="Batang"/>
          <w:bCs/>
          <w:sz w:val="18"/>
          <w:szCs w:val="22"/>
          <w:lang w:val="en-GB" w:eastAsia="x-none"/>
        </w:rPr>
        <w:t xml:space="preserve">Study whether/how to handle CP at transmitter/device/design </w:t>
      </w:r>
    </w:p>
    <w:p w14:paraId="503E5A99" w14:textId="77777777" w:rsidR="00152A07" w:rsidRPr="00152A07" w:rsidRDefault="00152A07" w:rsidP="00152A07">
      <w:pPr>
        <w:numPr>
          <w:ilvl w:val="0"/>
          <w:numId w:val="10"/>
        </w:numPr>
        <w:jc w:val="both"/>
        <w:rPr>
          <w:rFonts w:eastAsia="Batang"/>
          <w:bCs/>
          <w:sz w:val="18"/>
          <w:szCs w:val="22"/>
          <w:lang w:val="en-GB" w:eastAsia="x-none"/>
        </w:rPr>
      </w:pPr>
      <w:r w:rsidRPr="00152A07">
        <w:rPr>
          <w:rFonts w:eastAsia="Batang"/>
          <w:bCs/>
          <w:sz w:val="18"/>
          <w:szCs w:val="22"/>
          <w:lang w:val="en-GB" w:eastAsia="x-none"/>
        </w:rPr>
        <w:t>Study other characteristics of the OFDM waveform, e.g.:</w:t>
      </w:r>
    </w:p>
    <w:p w14:paraId="03266D96" w14:textId="77777777" w:rsidR="00152A07" w:rsidRPr="00152A07" w:rsidRDefault="00152A07" w:rsidP="00152A07">
      <w:pPr>
        <w:numPr>
          <w:ilvl w:val="1"/>
          <w:numId w:val="10"/>
        </w:numPr>
        <w:jc w:val="both"/>
        <w:rPr>
          <w:rFonts w:eastAsia="Batang"/>
          <w:bCs/>
          <w:sz w:val="18"/>
          <w:szCs w:val="22"/>
          <w:lang w:val="en-GB" w:eastAsia="x-none"/>
        </w:rPr>
      </w:pPr>
      <w:r w:rsidRPr="00152A07">
        <w:rPr>
          <w:rFonts w:eastAsia="Batang"/>
          <w:bCs/>
          <w:sz w:val="18"/>
          <w:szCs w:val="22"/>
          <w:lang w:val="en-GB" w:eastAsia="x-none"/>
        </w:rPr>
        <w:t>CP-OFDM</w:t>
      </w:r>
    </w:p>
    <w:p w14:paraId="7446CA56" w14:textId="77777777" w:rsidR="00152A07" w:rsidRPr="00152A07" w:rsidRDefault="00152A07" w:rsidP="00152A07">
      <w:pPr>
        <w:numPr>
          <w:ilvl w:val="1"/>
          <w:numId w:val="10"/>
        </w:numPr>
        <w:jc w:val="both"/>
        <w:rPr>
          <w:rFonts w:eastAsia="Batang"/>
          <w:bCs/>
          <w:sz w:val="18"/>
          <w:szCs w:val="22"/>
          <w:lang w:val="en-GB" w:eastAsia="x-none"/>
        </w:rPr>
      </w:pPr>
      <w:r w:rsidRPr="00152A07">
        <w:rPr>
          <w:rFonts w:eastAsia="Batang"/>
          <w:bCs/>
          <w:sz w:val="18"/>
          <w:szCs w:val="22"/>
          <w:lang w:val="en-GB" w:eastAsia="x-none"/>
        </w:rPr>
        <w:t>DFT-s-OFDM</w:t>
      </w:r>
    </w:p>
    <w:p w14:paraId="5ACD43F2" w14:textId="77777777" w:rsidR="00152A07" w:rsidRPr="00152A07" w:rsidRDefault="00152A07" w:rsidP="00152A07">
      <w:pPr>
        <w:numPr>
          <w:ilvl w:val="1"/>
          <w:numId w:val="10"/>
        </w:numPr>
        <w:jc w:val="both"/>
        <w:rPr>
          <w:rFonts w:eastAsia="Batang"/>
          <w:bCs/>
          <w:sz w:val="18"/>
          <w:szCs w:val="22"/>
          <w:lang w:val="en-GB" w:eastAsia="x-none"/>
        </w:rPr>
      </w:pPr>
      <w:r w:rsidRPr="00152A07">
        <w:rPr>
          <w:rFonts w:eastAsia="Batang"/>
          <w:bCs/>
          <w:sz w:val="18"/>
          <w:szCs w:val="22"/>
          <w:lang w:val="en-GB" w:eastAsia="x-none"/>
        </w:rPr>
        <w:t>Etc.</w:t>
      </w:r>
    </w:p>
    <w:p w14:paraId="0FB491AE" w14:textId="77777777" w:rsidR="00152A07" w:rsidRPr="00152A07" w:rsidRDefault="00152A07" w:rsidP="00152A07">
      <w:pPr>
        <w:numPr>
          <w:ilvl w:val="1"/>
          <w:numId w:val="10"/>
        </w:numPr>
        <w:jc w:val="both"/>
        <w:rPr>
          <w:rFonts w:eastAsia="Batang"/>
          <w:bCs/>
          <w:sz w:val="18"/>
          <w:szCs w:val="22"/>
          <w:lang w:val="en-GB" w:eastAsia="x-none"/>
        </w:rPr>
      </w:pPr>
      <w:r w:rsidRPr="00152A07">
        <w:rPr>
          <w:rFonts w:eastAsia="Batang"/>
          <w:bCs/>
          <w:sz w:val="18"/>
          <w:szCs w:val="22"/>
          <w:lang w:val="en-GB" w:eastAsia="x-none"/>
        </w:rPr>
        <w:t>The type of OFDM waveform is transparent to A-IoT device.</w:t>
      </w:r>
    </w:p>
    <w:p w14:paraId="1D456FDE" w14:textId="77777777" w:rsidR="00152A07" w:rsidRPr="00152A07" w:rsidRDefault="00152A07" w:rsidP="00152A07">
      <w:pPr>
        <w:rPr>
          <w:rFonts w:eastAsia="Batang"/>
          <w:bCs/>
          <w:sz w:val="18"/>
          <w:szCs w:val="22"/>
          <w:lang w:val="en-GB" w:eastAsia="x-none"/>
        </w:rPr>
      </w:pPr>
      <w:r w:rsidRPr="00152A07">
        <w:rPr>
          <w:rFonts w:eastAsia="Batang"/>
          <w:bCs/>
          <w:sz w:val="18"/>
          <w:szCs w:val="22"/>
          <w:lang w:val="en-GB" w:eastAsia="x-none"/>
        </w:rPr>
        <w:t xml:space="preserve">Other waveforms from DL transmitter’s perspective can be proposed, and further discussion will consider </w:t>
      </w:r>
      <w:proofErr w:type="gramStart"/>
      <w:r w:rsidRPr="00152A07">
        <w:rPr>
          <w:rFonts w:eastAsia="Batang"/>
          <w:bCs/>
          <w:sz w:val="18"/>
          <w:szCs w:val="22"/>
          <w:lang w:val="en-GB" w:eastAsia="x-none"/>
        </w:rPr>
        <w:t>whether or not</w:t>
      </w:r>
      <w:proofErr w:type="gramEnd"/>
      <w:r w:rsidRPr="00152A07">
        <w:rPr>
          <w:rFonts w:eastAsia="Batang"/>
          <w:bCs/>
          <w:sz w:val="18"/>
          <w:szCs w:val="22"/>
          <w:lang w:val="en-GB" w:eastAsia="x-none"/>
        </w:rPr>
        <w:t xml:space="preserve"> they are included in the study.</w:t>
      </w:r>
    </w:p>
    <w:p w14:paraId="0BE15F35" w14:textId="77777777" w:rsidR="00152A07" w:rsidRPr="00152A07" w:rsidRDefault="00152A07" w:rsidP="00152A07">
      <w:pPr>
        <w:rPr>
          <w:rFonts w:eastAsia="Batang"/>
          <w:bCs/>
          <w:sz w:val="18"/>
          <w:szCs w:val="22"/>
          <w:lang w:val="en-GB" w:eastAsia="x-none"/>
        </w:rPr>
      </w:pPr>
    </w:p>
    <w:p w14:paraId="600E39A3" w14:textId="77777777" w:rsidR="00152A07" w:rsidRPr="00152A07" w:rsidRDefault="00152A07" w:rsidP="00152A07">
      <w:pPr>
        <w:jc w:val="both"/>
        <w:rPr>
          <w:rFonts w:eastAsia="Batang"/>
          <w:bCs/>
          <w:sz w:val="18"/>
          <w:szCs w:val="22"/>
          <w:lang w:val="en-GB" w:eastAsia="x-none"/>
        </w:rPr>
      </w:pPr>
      <w:r w:rsidRPr="00152A07">
        <w:rPr>
          <w:rFonts w:eastAsia="Batang"/>
          <w:bCs/>
          <w:sz w:val="18"/>
          <w:szCs w:val="22"/>
          <w:highlight w:val="green"/>
          <w:lang w:val="en-GB" w:eastAsia="x-none"/>
        </w:rPr>
        <w:t>Agreement</w:t>
      </w:r>
    </w:p>
    <w:p w14:paraId="1CC603B3" w14:textId="77777777" w:rsidR="00152A07" w:rsidRPr="00152A07" w:rsidRDefault="00152A07" w:rsidP="00152A07">
      <w:pPr>
        <w:jc w:val="both"/>
        <w:rPr>
          <w:rFonts w:eastAsia="Batang"/>
          <w:bCs/>
          <w:sz w:val="18"/>
          <w:szCs w:val="22"/>
          <w:lang w:val="en-GB" w:eastAsia="x-none"/>
        </w:rPr>
      </w:pPr>
      <w:r w:rsidRPr="00152A07">
        <w:rPr>
          <w:rFonts w:eastAsia="Batang"/>
          <w:bCs/>
          <w:sz w:val="18"/>
          <w:szCs w:val="22"/>
          <w:lang w:val="en-GB" w:eastAsia="x-none"/>
        </w:rPr>
        <w:t>A-IoT DL study includes OOK from DL transmitter’s perspective.</w:t>
      </w:r>
    </w:p>
    <w:p w14:paraId="7388A990" w14:textId="77777777" w:rsidR="00152A07" w:rsidRPr="00152A07" w:rsidRDefault="00152A07" w:rsidP="00152A07">
      <w:pPr>
        <w:numPr>
          <w:ilvl w:val="0"/>
          <w:numId w:val="12"/>
        </w:numPr>
        <w:jc w:val="both"/>
        <w:rPr>
          <w:rFonts w:eastAsia="Batang"/>
          <w:bCs/>
          <w:sz w:val="18"/>
          <w:szCs w:val="22"/>
          <w:lang w:val="en-GB" w:eastAsia="x-none"/>
        </w:rPr>
      </w:pPr>
      <w:r w:rsidRPr="00152A07">
        <w:rPr>
          <w:rFonts w:eastAsia="Batang"/>
          <w:bCs/>
          <w:sz w:val="18"/>
          <w:szCs w:val="22"/>
          <w:lang w:val="en-GB" w:eastAsia="x-none"/>
        </w:rPr>
        <w:t xml:space="preserve">For an OFDM waveform, assume OOK-1 for single-chip per OFDM symbol transmission, and OOK-4 for </w:t>
      </w:r>
      <w:r w:rsidRPr="00152A07">
        <w:rPr>
          <w:rFonts w:eastAsia="Batang"/>
          <w:bCs/>
          <w:i/>
          <w:iCs/>
          <w:sz w:val="18"/>
          <w:szCs w:val="22"/>
          <w:lang w:val="en-GB" w:eastAsia="x-none"/>
        </w:rPr>
        <w:t>M</w:t>
      </w:r>
      <w:r w:rsidRPr="00152A07">
        <w:rPr>
          <w:rFonts w:eastAsia="Batang"/>
          <w:bCs/>
          <w:sz w:val="18"/>
          <w:szCs w:val="22"/>
          <w:lang w:val="en-GB" w:eastAsia="x-none"/>
        </w:rPr>
        <w:softHyphen/>
        <w:t>-chip per OFDM symbol transmission, starting from definitions in TR 38.869.</w:t>
      </w:r>
    </w:p>
    <w:p w14:paraId="5CDDFAB6" w14:textId="77777777" w:rsidR="00152A07" w:rsidRPr="00152A07" w:rsidRDefault="00152A07" w:rsidP="00152A07">
      <w:pPr>
        <w:numPr>
          <w:ilvl w:val="1"/>
          <w:numId w:val="12"/>
        </w:numPr>
        <w:jc w:val="both"/>
        <w:rPr>
          <w:rFonts w:eastAsia="Batang"/>
          <w:bCs/>
          <w:sz w:val="18"/>
          <w:szCs w:val="22"/>
          <w:lang w:val="en-GB" w:eastAsia="x-none"/>
        </w:rPr>
      </w:pPr>
      <w:r w:rsidRPr="00152A07">
        <w:rPr>
          <w:rFonts w:eastAsia="Batang"/>
          <w:bCs/>
          <w:sz w:val="18"/>
          <w:szCs w:val="22"/>
          <w:lang w:val="en-GB" w:eastAsia="x-none"/>
        </w:rPr>
        <w:t xml:space="preserve">FFS value(s) of </w:t>
      </w:r>
      <w:r w:rsidRPr="00152A07">
        <w:rPr>
          <w:rFonts w:eastAsia="Batang"/>
          <w:bCs/>
          <w:i/>
          <w:iCs/>
          <w:sz w:val="18"/>
          <w:szCs w:val="22"/>
          <w:lang w:val="en-GB" w:eastAsia="x-none"/>
        </w:rPr>
        <w:t>M</w:t>
      </w:r>
      <w:r w:rsidRPr="00152A07">
        <w:rPr>
          <w:rFonts w:eastAsia="Batang"/>
          <w:bCs/>
          <w:sz w:val="18"/>
          <w:szCs w:val="22"/>
          <w:lang w:val="en-GB" w:eastAsia="x-none"/>
        </w:rPr>
        <w:t>.</w:t>
      </w:r>
    </w:p>
    <w:p w14:paraId="4AE80CA1" w14:textId="77777777" w:rsidR="00152A07" w:rsidRPr="00152A07" w:rsidRDefault="00152A07" w:rsidP="00152A07">
      <w:pPr>
        <w:numPr>
          <w:ilvl w:val="1"/>
          <w:numId w:val="11"/>
        </w:numPr>
        <w:jc w:val="both"/>
        <w:rPr>
          <w:rFonts w:eastAsia="Batang"/>
          <w:bCs/>
          <w:sz w:val="18"/>
          <w:szCs w:val="22"/>
          <w:lang w:val="en-GB" w:eastAsia="x-none"/>
        </w:rPr>
      </w:pPr>
      <w:r w:rsidRPr="00152A07">
        <w:rPr>
          <w:rFonts w:eastAsia="Batang"/>
          <w:bCs/>
          <w:sz w:val="18"/>
          <w:szCs w:val="22"/>
          <w:lang w:val="en-GB" w:eastAsia="x-none"/>
        </w:rPr>
        <w:t>FFS: Any changes needed from the definitions in TR 38.869.</w:t>
      </w:r>
    </w:p>
    <w:p w14:paraId="433967A3" w14:textId="77777777" w:rsidR="00152A07" w:rsidRPr="00152A07" w:rsidRDefault="00152A07" w:rsidP="00152A07">
      <w:pPr>
        <w:numPr>
          <w:ilvl w:val="1"/>
          <w:numId w:val="11"/>
        </w:numPr>
        <w:jc w:val="both"/>
        <w:rPr>
          <w:rFonts w:eastAsia="Batang"/>
          <w:bCs/>
          <w:sz w:val="18"/>
          <w:szCs w:val="22"/>
          <w:lang w:val="en-GB" w:eastAsia="x-none"/>
        </w:rPr>
      </w:pPr>
      <w:r w:rsidRPr="00152A07">
        <w:rPr>
          <w:rFonts w:eastAsia="Batang"/>
          <w:bCs/>
          <w:sz w:val="18"/>
          <w:szCs w:val="22"/>
          <w:lang w:val="en-GB" w:eastAsia="x-none"/>
        </w:rPr>
        <w:t>FFS: Exact definition of chip</w:t>
      </w:r>
    </w:p>
    <w:p w14:paraId="0C49A851" w14:textId="77777777" w:rsidR="00152A07" w:rsidRPr="00152A07" w:rsidRDefault="00152A07" w:rsidP="00152A07">
      <w:pPr>
        <w:numPr>
          <w:ilvl w:val="0"/>
          <w:numId w:val="11"/>
        </w:numPr>
        <w:jc w:val="both"/>
        <w:rPr>
          <w:rFonts w:eastAsia="Batang"/>
          <w:bCs/>
          <w:sz w:val="18"/>
          <w:szCs w:val="22"/>
          <w:lang w:val="en-GB" w:eastAsia="x-none"/>
        </w:rPr>
      </w:pPr>
      <w:r w:rsidRPr="00152A07">
        <w:rPr>
          <w:rFonts w:eastAsia="Batang"/>
          <w:bCs/>
          <w:sz w:val="18"/>
          <w:szCs w:val="22"/>
          <w:lang w:val="en-GB" w:eastAsia="x-none"/>
        </w:rPr>
        <w:t>If other DL waveforms are included, further elaboration of the transmitter’s OOK generation would be needed.</w:t>
      </w:r>
    </w:p>
    <w:p w14:paraId="00CAE593" w14:textId="77777777" w:rsidR="00152A07" w:rsidRPr="00152A07" w:rsidRDefault="00152A07" w:rsidP="00152A07">
      <w:pPr>
        <w:rPr>
          <w:rFonts w:eastAsia="Batang"/>
          <w:sz w:val="18"/>
          <w:szCs w:val="22"/>
          <w:lang w:eastAsia="x-none"/>
        </w:rPr>
      </w:pPr>
    </w:p>
    <w:p w14:paraId="02D5EA15" w14:textId="77777777" w:rsidR="00152A07" w:rsidRPr="00152A07" w:rsidRDefault="00152A07" w:rsidP="00152A07">
      <w:pPr>
        <w:jc w:val="both"/>
        <w:rPr>
          <w:rFonts w:eastAsia="Batang"/>
          <w:bCs/>
          <w:sz w:val="18"/>
          <w:szCs w:val="22"/>
          <w:lang w:val="en-GB" w:eastAsia="x-none"/>
        </w:rPr>
      </w:pPr>
      <w:r w:rsidRPr="00152A07">
        <w:rPr>
          <w:rFonts w:eastAsia="Batang"/>
          <w:bCs/>
          <w:sz w:val="18"/>
          <w:szCs w:val="22"/>
          <w:highlight w:val="green"/>
          <w:lang w:val="en-GB" w:eastAsia="x-none"/>
        </w:rPr>
        <w:t>Agreement</w:t>
      </w:r>
    </w:p>
    <w:p w14:paraId="6381EB83" w14:textId="77777777" w:rsidR="00152A07" w:rsidRPr="00152A07" w:rsidRDefault="00152A07" w:rsidP="00152A07">
      <w:pPr>
        <w:jc w:val="both"/>
        <w:rPr>
          <w:rFonts w:eastAsia="Batang"/>
          <w:bCs/>
          <w:sz w:val="18"/>
          <w:szCs w:val="22"/>
          <w:lang w:val="en-GB" w:eastAsia="x-none"/>
        </w:rPr>
      </w:pPr>
      <w:r w:rsidRPr="00152A07">
        <w:rPr>
          <w:rFonts w:eastAsia="Batang"/>
          <w:bCs/>
          <w:sz w:val="18"/>
          <w:szCs w:val="22"/>
          <w:lang w:val="en-GB" w:eastAsia="x-none"/>
        </w:rPr>
        <w:t xml:space="preserve">For R2D, line codes studied </w:t>
      </w:r>
      <w:proofErr w:type="gramStart"/>
      <w:r w:rsidRPr="00152A07">
        <w:rPr>
          <w:rFonts w:eastAsia="Batang"/>
          <w:bCs/>
          <w:sz w:val="18"/>
          <w:szCs w:val="22"/>
          <w:lang w:val="en-GB" w:eastAsia="x-none"/>
        </w:rPr>
        <w:t>are:</w:t>
      </w:r>
      <w:proofErr w:type="gramEnd"/>
      <w:r w:rsidRPr="00152A07">
        <w:rPr>
          <w:rFonts w:eastAsia="Batang"/>
          <w:bCs/>
          <w:sz w:val="18"/>
          <w:szCs w:val="22"/>
          <w:lang w:val="en-GB" w:eastAsia="x-none"/>
        </w:rPr>
        <w:t xml:space="preserve"> Manchester encoding and pulse-interval encoding (PIE).</w:t>
      </w:r>
    </w:p>
    <w:p w14:paraId="0A34FBA9" w14:textId="77777777" w:rsidR="00152A07" w:rsidRPr="00152A07" w:rsidRDefault="00152A07" w:rsidP="00152A07">
      <w:pPr>
        <w:numPr>
          <w:ilvl w:val="0"/>
          <w:numId w:val="11"/>
        </w:numPr>
        <w:jc w:val="both"/>
        <w:rPr>
          <w:rFonts w:eastAsia="Batang"/>
          <w:bCs/>
          <w:sz w:val="18"/>
          <w:szCs w:val="22"/>
          <w:lang w:val="en-GB" w:eastAsia="x-none"/>
        </w:rPr>
      </w:pPr>
      <w:r w:rsidRPr="00152A07">
        <w:rPr>
          <w:rFonts w:eastAsia="Batang"/>
          <w:bCs/>
          <w:sz w:val="18"/>
          <w:szCs w:val="22"/>
          <w:lang w:val="en-GB" w:eastAsia="x-none"/>
        </w:rPr>
        <w:t>FFS: Mapping(s) from bit(s) to line-code codewords</w:t>
      </w:r>
    </w:p>
    <w:p w14:paraId="2DA73F50" w14:textId="77777777" w:rsidR="00152A07" w:rsidRPr="00152A07" w:rsidRDefault="00152A07" w:rsidP="00152A07">
      <w:pPr>
        <w:numPr>
          <w:ilvl w:val="0"/>
          <w:numId w:val="11"/>
        </w:numPr>
        <w:jc w:val="both"/>
        <w:rPr>
          <w:rFonts w:eastAsia="Batang"/>
          <w:bCs/>
          <w:sz w:val="18"/>
          <w:szCs w:val="22"/>
          <w:lang w:val="en-GB" w:eastAsia="x-none"/>
        </w:rPr>
      </w:pPr>
      <w:r w:rsidRPr="00152A07">
        <w:rPr>
          <w:rFonts w:eastAsia="Batang"/>
          <w:bCs/>
          <w:sz w:val="18"/>
          <w:szCs w:val="22"/>
          <w:lang w:val="en-GB" w:eastAsia="x-none"/>
        </w:rPr>
        <w:t>FFS: Time domain definition of e.g., chips and relation to OFDM symbols, resource allocation unit, etc.</w:t>
      </w:r>
    </w:p>
    <w:p w14:paraId="0434AD64" w14:textId="77777777" w:rsidR="00152A07" w:rsidRPr="00152A07" w:rsidRDefault="00152A07" w:rsidP="00152A07">
      <w:pPr>
        <w:rPr>
          <w:rFonts w:eastAsia="Batang"/>
          <w:b/>
          <w:bCs/>
          <w:sz w:val="18"/>
          <w:szCs w:val="22"/>
          <w:lang w:val="en-GB" w:eastAsia="x-none"/>
        </w:rPr>
      </w:pPr>
    </w:p>
    <w:p w14:paraId="73EC9A2F" w14:textId="77777777" w:rsidR="00152A07" w:rsidRPr="00152A07" w:rsidRDefault="00152A07" w:rsidP="00152A07">
      <w:pPr>
        <w:jc w:val="both"/>
        <w:rPr>
          <w:rFonts w:eastAsia="Batang"/>
          <w:bCs/>
          <w:sz w:val="18"/>
          <w:szCs w:val="22"/>
          <w:lang w:val="en-GB" w:eastAsia="x-none"/>
        </w:rPr>
      </w:pPr>
      <w:r w:rsidRPr="00152A07">
        <w:rPr>
          <w:rFonts w:eastAsia="Batang"/>
          <w:bCs/>
          <w:sz w:val="18"/>
          <w:szCs w:val="22"/>
          <w:highlight w:val="green"/>
          <w:lang w:val="en-GB" w:eastAsia="x-none"/>
        </w:rPr>
        <w:t>Agreement</w:t>
      </w:r>
    </w:p>
    <w:p w14:paraId="56E3FA81" w14:textId="77777777" w:rsidR="00152A07" w:rsidRPr="00152A07" w:rsidRDefault="00152A07" w:rsidP="00152A07">
      <w:pPr>
        <w:jc w:val="both"/>
        <w:rPr>
          <w:rFonts w:eastAsia="Batang"/>
          <w:bCs/>
          <w:sz w:val="18"/>
          <w:szCs w:val="18"/>
          <w:lang w:val="en-GB" w:eastAsia="x-none"/>
        </w:rPr>
      </w:pPr>
      <w:r w:rsidRPr="00152A07">
        <w:rPr>
          <w:rFonts w:eastAsia="Batang"/>
          <w:bCs/>
          <w:sz w:val="18"/>
          <w:szCs w:val="18"/>
          <w:lang w:val="en-GB" w:eastAsia="x-none"/>
        </w:rPr>
        <w:t>Regarding FEC, R2D with no forward error-correction code (FEC) is studied as baseline.</w:t>
      </w:r>
    </w:p>
    <w:p w14:paraId="030E0341" w14:textId="77777777" w:rsidR="00152A07" w:rsidRPr="00152A07" w:rsidRDefault="00152A07" w:rsidP="00152A07">
      <w:pPr>
        <w:numPr>
          <w:ilvl w:val="0"/>
          <w:numId w:val="13"/>
        </w:numPr>
        <w:jc w:val="both"/>
        <w:rPr>
          <w:rFonts w:eastAsia="Batang"/>
          <w:bCs/>
          <w:sz w:val="18"/>
          <w:szCs w:val="18"/>
          <w:lang w:val="en-GB" w:eastAsia="x-none"/>
        </w:rPr>
      </w:pPr>
      <w:r w:rsidRPr="00152A07">
        <w:rPr>
          <w:rFonts w:eastAsia="Batang"/>
          <w:bCs/>
          <w:sz w:val="18"/>
          <w:szCs w:val="18"/>
          <w:lang w:val="en-GB" w:eastAsia="x-none"/>
        </w:rPr>
        <w:t>Evaluations would be by comparison to this baseline</w:t>
      </w:r>
    </w:p>
    <w:p w14:paraId="4B9F86AA" w14:textId="77777777" w:rsidR="00152A07" w:rsidRPr="00152A07" w:rsidRDefault="00152A07" w:rsidP="00152A07">
      <w:pPr>
        <w:rPr>
          <w:rFonts w:eastAsia="Batang"/>
          <w:sz w:val="18"/>
          <w:szCs w:val="22"/>
          <w:lang w:val="en-GB" w:eastAsia="x-none"/>
        </w:rPr>
      </w:pPr>
    </w:p>
    <w:p w14:paraId="41FE0E7D" w14:textId="77777777" w:rsidR="00152A07" w:rsidRPr="00152A07" w:rsidRDefault="00152A07" w:rsidP="00152A07">
      <w:pPr>
        <w:jc w:val="both"/>
        <w:rPr>
          <w:rFonts w:eastAsia="Batang"/>
          <w:bCs/>
          <w:sz w:val="18"/>
          <w:szCs w:val="22"/>
          <w:lang w:val="en-GB" w:eastAsia="x-none"/>
        </w:rPr>
      </w:pPr>
      <w:r w:rsidRPr="00152A07">
        <w:rPr>
          <w:rFonts w:eastAsia="Batang"/>
          <w:bCs/>
          <w:sz w:val="18"/>
          <w:szCs w:val="22"/>
          <w:highlight w:val="green"/>
          <w:lang w:val="en-GB" w:eastAsia="x-none"/>
        </w:rPr>
        <w:t>Agreement</w:t>
      </w:r>
    </w:p>
    <w:p w14:paraId="4A7E9D03" w14:textId="77777777" w:rsidR="00152A07" w:rsidRPr="00152A07" w:rsidRDefault="00152A07" w:rsidP="00152A07">
      <w:pPr>
        <w:rPr>
          <w:rFonts w:eastAsia="Batang"/>
          <w:bCs/>
          <w:sz w:val="18"/>
          <w:szCs w:val="18"/>
          <w:lang w:val="en-GB" w:eastAsia="x-none"/>
        </w:rPr>
      </w:pPr>
      <w:r w:rsidRPr="00152A07">
        <w:rPr>
          <w:rFonts w:eastAsia="Batang"/>
          <w:bCs/>
          <w:sz w:val="18"/>
          <w:szCs w:val="18"/>
          <w:lang w:val="en-GB" w:eastAsia="x-none"/>
        </w:rPr>
        <w:t>R2D study assumes use of CRC. FFS which CRC generator polynomial(s) are assumed, and if any cases are included with no CRC.</w:t>
      </w:r>
    </w:p>
    <w:p w14:paraId="765A607E" w14:textId="77777777" w:rsidR="00152A07" w:rsidRPr="00152A07" w:rsidRDefault="00152A07" w:rsidP="00152A07">
      <w:pPr>
        <w:numPr>
          <w:ilvl w:val="0"/>
          <w:numId w:val="14"/>
        </w:numPr>
        <w:rPr>
          <w:rFonts w:eastAsia="Batang"/>
          <w:bCs/>
          <w:sz w:val="18"/>
          <w:szCs w:val="18"/>
          <w:lang w:val="en-GB" w:eastAsia="x-none"/>
        </w:rPr>
      </w:pPr>
      <w:r w:rsidRPr="00152A07">
        <w:rPr>
          <w:rFonts w:eastAsia="Batang"/>
          <w:bCs/>
          <w:sz w:val="18"/>
          <w:szCs w:val="18"/>
          <w:lang w:val="en-GB" w:eastAsia="x-none"/>
        </w:rPr>
        <w:t>FFS: Association, if any, between down-selected CRC(s) and message size, considering at least false-alarm rate target</w:t>
      </w:r>
    </w:p>
    <w:p w14:paraId="0434AAE7" w14:textId="77777777" w:rsidR="00152A07" w:rsidRPr="00152A07" w:rsidRDefault="00152A07" w:rsidP="00152A07">
      <w:pPr>
        <w:rPr>
          <w:rFonts w:eastAsia="Batang"/>
          <w:sz w:val="18"/>
          <w:szCs w:val="22"/>
          <w:lang w:val="en-GB" w:eastAsia="x-none"/>
        </w:rPr>
      </w:pPr>
    </w:p>
    <w:p w14:paraId="738D0D66" w14:textId="77777777" w:rsidR="00152A07" w:rsidRPr="00152A07" w:rsidRDefault="00152A07" w:rsidP="00152A07">
      <w:pPr>
        <w:jc w:val="both"/>
        <w:rPr>
          <w:rFonts w:eastAsia="Batang"/>
          <w:bCs/>
          <w:sz w:val="18"/>
          <w:szCs w:val="22"/>
          <w:lang w:val="en-GB" w:eastAsia="x-none"/>
        </w:rPr>
      </w:pPr>
      <w:r w:rsidRPr="00152A07">
        <w:rPr>
          <w:rFonts w:eastAsia="Batang"/>
          <w:bCs/>
          <w:sz w:val="18"/>
          <w:szCs w:val="22"/>
          <w:highlight w:val="green"/>
          <w:lang w:val="en-GB" w:eastAsia="x-none"/>
        </w:rPr>
        <w:t>Agreement</w:t>
      </w:r>
    </w:p>
    <w:p w14:paraId="0547E5B7" w14:textId="77777777" w:rsidR="00152A07" w:rsidRPr="00152A07" w:rsidRDefault="00152A07" w:rsidP="00152A07">
      <w:pPr>
        <w:rPr>
          <w:rFonts w:eastAsia="Batang"/>
          <w:bCs/>
          <w:sz w:val="18"/>
          <w:szCs w:val="18"/>
          <w:lang w:val="en-GB" w:eastAsia="x-none"/>
        </w:rPr>
      </w:pPr>
      <w:r w:rsidRPr="00152A07">
        <w:rPr>
          <w:rFonts w:eastAsia="Batang"/>
          <w:bCs/>
          <w:sz w:val="18"/>
          <w:szCs w:val="18"/>
          <w:lang w:val="en-GB" w:eastAsia="x-none"/>
        </w:rPr>
        <w:t>D2R study assumes use of CRC. FFS which CRC generator polynomial(s) are assumed, and if any cases are included with no CRC.</w:t>
      </w:r>
    </w:p>
    <w:p w14:paraId="324440EC" w14:textId="77777777" w:rsidR="00152A07" w:rsidRPr="00152A07" w:rsidRDefault="00152A07" w:rsidP="00152A07">
      <w:pPr>
        <w:numPr>
          <w:ilvl w:val="0"/>
          <w:numId w:val="14"/>
        </w:numPr>
        <w:rPr>
          <w:rFonts w:eastAsia="Batang"/>
          <w:bCs/>
          <w:sz w:val="18"/>
          <w:szCs w:val="18"/>
          <w:lang w:val="en-GB" w:eastAsia="x-none"/>
        </w:rPr>
      </w:pPr>
      <w:r w:rsidRPr="00152A07">
        <w:rPr>
          <w:rFonts w:eastAsia="Batang"/>
          <w:bCs/>
          <w:sz w:val="18"/>
          <w:szCs w:val="18"/>
          <w:lang w:val="en-GB" w:eastAsia="x-none"/>
        </w:rPr>
        <w:t>FFS: Association, if any, between down-selected CRC(s) and message size, considering at least false-alarm rate target</w:t>
      </w:r>
    </w:p>
    <w:p w14:paraId="7F7B7459" w14:textId="77777777" w:rsidR="00152A07" w:rsidRPr="00152A07" w:rsidRDefault="00152A07" w:rsidP="00152A07">
      <w:pPr>
        <w:rPr>
          <w:rFonts w:eastAsia="Batang"/>
          <w:sz w:val="18"/>
          <w:szCs w:val="22"/>
          <w:lang w:val="en-GB" w:eastAsia="x-none"/>
        </w:rPr>
      </w:pPr>
    </w:p>
    <w:p w14:paraId="3E2B79A3" w14:textId="77777777" w:rsidR="00152A07" w:rsidRPr="00152A07" w:rsidRDefault="00152A07" w:rsidP="00152A07">
      <w:pPr>
        <w:rPr>
          <w:rFonts w:eastAsia="Batang"/>
          <w:bCs/>
          <w:sz w:val="18"/>
          <w:szCs w:val="22"/>
          <w:lang w:val="en-GB" w:eastAsia="x-none"/>
        </w:rPr>
      </w:pPr>
      <w:r w:rsidRPr="00152A07">
        <w:rPr>
          <w:rFonts w:eastAsia="Batang"/>
          <w:bCs/>
          <w:sz w:val="18"/>
          <w:szCs w:val="22"/>
          <w:highlight w:val="green"/>
          <w:lang w:val="en-GB" w:eastAsia="x-none"/>
        </w:rPr>
        <w:t>Agreement</w:t>
      </w:r>
    </w:p>
    <w:p w14:paraId="24E62D12" w14:textId="77777777" w:rsidR="00152A07" w:rsidRPr="00152A07" w:rsidRDefault="00152A07" w:rsidP="00152A07">
      <w:pPr>
        <w:rPr>
          <w:rFonts w:eastAsia="DengXian"/>
          <w:bCs/>
          <w:sz w:val="18"/>
          <w:szCs w:val="22"/>
          <w:lang w:val="en-GB"/>
        </w:rPr>
      </w:pPr>
      <w:r w:rsidRPr="00152A07">
        <w:rPr>
          <w:rFonts w:eastAsia="Batang"/>
          <w:bCs/>
          <w:sz w:val="18"/>
          <w:szCs w:val="22"/>
          <w:lang w:val="en-GB" w:eastAsia="x-none"/>
        </w:rPr>
        <w:t>At least the following bandwidths for R2D are defined for the purpose of the study:</w:t>
      </w:r>
    </w:p>
    <w:p w14:paraId="2D5BD0A0" w14:textId="77777777" w:rsidR="00152A07" w:rsidRPr="00152A07" w:rsidRDefault="00152A07" w:rsidP="00152A07">
      <w:pPr>
        <w:numPr>
          <w:ilvl w:val="0"/>
          <w:numId w:val="15"/>
        </w:numPr>
        <w:rPr>
          <w:rFonts w:eastAsia="Batang"/>
          <w:bCs/>
          <w:sz w:val="18"/>
          <w:szCs w:val="22"/>
          <w:lang w:val="en-GB" w:eastAsia="x-none"/>
        </w:rPr>
      </w:pPr>
      <w:r w:rsidRPr="00152A07">
        <w:rPr>
          <w:rFonts w:eastAsia="Batang"/>
          <w:bCs/>
          <w:sz w:val="18"/>
          <w:szCs w:val="22"/>
          <w:lang w:val="en-GB" w:eastAsia="x-none"/>
        </w:rPr>
        <w:t xml:space="preserve">Transmission bandwidth, </w:t>
      </w:r>
      <w:proofErr w:type="gramStart"/>
      <w:r w:rsidRPr="00152A07">
        <w:rPr>
          <w:rFonts w:eastAsia="Batang"/>
          <w:bCs/>
          <w:i/>
          <w:iCs/>
          <w:sz w:val="18"/>
          <w:szCs w:val="22"/>
          <w:lang w:val="en-GB" w:eastAsia="x-none"/>
        </w:rPr>
        <w:t>B</w:t>
      </w:r>
      <w:r w:rsidRPr="00152A07">
        <w:rPr>
          <w:rFonts w:eastAsia="Batang"/>
          <w:bCs/>
          <w:sz w:val="18"/>
          <w:szCs w:val="22"/>
          <w:vertAlign w:val="subscript"/>
          <w:lang w:val="en-GB" w:eastAsia="x-none"/>
        </w:rPr>
        <w:t>tx,R</w:t>
      </w:r>
      <w:proofErr w:type="gramEnd"/>
      <w:r w:rsidRPr="00152A07">
        <w:rPr>
          <w:rFonts w:eastAsia="Batang"/>
          <w:bCs/>
          <w:sz w:val="18"/>
          <w:szCs w:val="22"/>
          <w:vertAlign w:val="subscript"/>
          <w:lang w:val="en-GB" w:eastAsia="x-none"/>
        </w:rPr>
        <w:t>2D</w:t>
      </w:r>
      <w:r w:rsidRPr="00152A07">
        <w:rPr>
          <w:rFonts w:eastAsia="DengXian"/>
          <w:bCs/>
          <w:sz w:val="18"/>
          <w:szCs w:val="22"/>
          <w:lang w:val="en-GB"/>
        </w:rPr>
        <w:t xml:space="preserve"> from a Reader perspective: The frequency resources used for transmitting R2D</w:t>
      </w:r>
    </w:p>
    <w:p w14:paraId="365F4FBC" w14:textId="77777777" w:rsidR="00152A07" w:rsidRPr="00152A07" w:rsidRDefault="00152A07" w:rsidP="00152A07">
      <w:pPr>
        <w:numPr>
          <w:ilvl w:val="0"/>
          <w:numId w:val="15"/>
        </w:numPr>
        <w:rPr>
          <w:rFonts w:eastAsia="Batang"/>
          <w:bCs/>
          <w:sz w:val="18"/>
          <w:szCs w:val="22"/>
          <w:lang w:val="en-GB" w:eastAsia="x-none"/>
        </w:rPr>
      </w:pPr>
      <w:r w:rsidRPr="00152A07">
        <w:rPr>
          <w:rFonts w:eastAsia="Batang"/>
          <w:bCs/>
          <w:sz w:val="18"/>
          <w:szCs w:val="22"/>
          <w:lang w:val="en-GB" w:eastAsia="x-none"/>
        </w:rPr>
        <w:t xml:space="preserve">Occupied bandwidth, </w:t>
      </w:r>
      <w:proofErr w:type="gramStart"/>
      <w:r w:rsidRPr="00152A07">
        <w:rPr>
          <w:rFonts w:eastAsia="Batang"/>
          <w:bCs/>
          <w:i/>
          <w:iCs/>
          <w:sz w:val="18"/>
          <w:szCs w:val="22"/>
          <w:lang w:val="en-GB" w:eastAsia="x-none"/>
        </w:rPr>
        <w:t>B</w:t>
      </w:r>
      <w:r w:rsidRPr="00152A07">
        <w:rPr>
          <w:rFonts w:eastAsia="Batang"/>
          <w:bCs/>
          <w:sz w:val="18"/>
          <w:szCs w:val="22"/>
          <w:vertAlign w:val="subscript"/>
          <w:lang w:val="en-GB" w:eastAsia="x-none"/>
        </w:rPr>
        <w:t>occ,R</w:t>
      </w:r>
      <w:proofErr w:type="gramEnd"/>
      <w:r w:rsidRPr="00152A07">
        <w:rPr>
          <w:rFonts w:eastAsia="Batang"/>
          <w:bCs/>
          <w:sz w:val="18"/>
          <w:szCs w:val="22"/>
          <w:vertAlign w:val="subscript"/>
          <w:lang w:val="en-GB" w:eastAsia="x-none"/>
        </w:rPr>
        <w:t>2D</w:t>
      </w:r>
      <w:r w:rsidRPr="00152A07">
        <w:rPr>
          <w:rFonts w:eastAsia="DengXian"/>
          <w:bCs/>
          <w:sz w:val="18"/>
          <w:szCs w:val="22"/>
          <w:lang w:val="en-GB"/>
        </w:rPr>
        <w:t xml:space="preserve"> from a Reader perspective: The frequency resources used for transmitting R2D, and potential guard band</w:t>
      </w:r>
    </w:p>
    <w:p w14:paraId="0182AF53" w14:textId="77777777" w:rsidR="00152A07" w:rsidRPr="00152A07" w:rsidRDefault="00152A07" w:rsidP="00152A07">
      <w:pPr>
        <w:numPr>
          <w:ilvl w:val="0"/>
          <w:numId w:val="15"/>
        </w:numPr>
        <w:rPr>
          <w:rFonts w:eastAsia="Batang"/>
          <w:sz w:val="18"/>
          <w:szCs w:val="22"/>
          <w:lang w:val="en-GB" w:eastAsia="x-none"/>
        </w:rPr>
      </w:pPr>
      <w:proofErr w:type="gramStart"/>
      <w:r w:rsidRPr="00152A07">
        <w:rPr>
          <w:rFonts w:eastAsia="Batang"/>
          <w:bCs/>
          <w:sz w:val="18"/>
          <w:szCs w:val="22"/>
          <w:lang w:val="en-GB" w:eastAsia="x-none"/>
        </w:rPr>
        <w:t>B</w:t>
      </w:r>
      <w:r w:rsidRPr="00152A07">
        <w:rPr>
          <w:rFonts w:eastAsia="Batang"/>
          <w:bCs/>
          <w:sz w:val="18"/>
          <w:szCs w:val="22"/>
          <w:vertAlign w:val="subscript"/>
          <w:lang w:val="en-GB" w:eastAsia="x-none"/>
        </w:rPr>
        <w:t>occ,R</w:t>
      </w:r>
      <w:proofErr w:type="gramEnd"/>
      <w:r w:rsidRPr="00152A07">
        <w:rPr>
          <w:rFonts w:eastAsia="Batang"/>
          <w:bCs/>
          <w:sz w:val="18"/>
          <w:szCs w:val="22"/>
          <w:vertAlign w:val="subscript"/>
          <w:lang w:val="en-GB" w:eastAsia="x-none"/>
        </w:rPr>
        <w:t>2D</w:t>
      </w:r>
      <w:r w:rsidRPr="00152A07">
        <w:rPr>
          <w:rFonts w:eastAsia="Batang"/>
          <w:bCs/>
          <w:sz w:val="18"/>
          <w:szCs w:val="22"/>
          <w:lang w:val="en-GB" w:eastAsia="x-none"/>
        </w:rPr>
        <w:t xml:space="preserve"> ≥ </w:t>
      </w:r>
      <w:r w:rsidRPr="00152A07">
        <w:rPr>
          <w:rFonts w:eastAsia="Batang"/>
          <w:bCs/>
          <w:i/>
          <w:iCs/>
          <w:sz w:val="18"/>
          <w:szCs w:val="22"/>
          <w:lang w:val="en-GB" w:eastAsia="x-none"/>
        </w:rPr>
        <w:t>B</w:t>
      </w:r>
      <w:r w:rsidRPr="00152A07">
        <w:rPr>
          <w:rFonts w:eastAsia="Batang"/>
          <w:bCs/>
          <w:sz w:val="18"/>
          <w:szCs w:val="22"/>
          <w:vertAlign w:val="subscript"/>
          <w:lang w:val="en-GB" w:eastAsia="x-none"/>
        </w:rPr>
        <w:t>tx,R2D</w:t>
      </w:r>
    </w:p>
    <w:p w14:paraId="0D8CB655" w14:textId="77777777" w:rsidR="00152A07" w:rsidRPr="00152A07" w:rsidRDefault="00152A07" w:rsidP="00152A07">
      <w:pPr>
        <w:numPr>
          <w:ilvl w:val="1"/>
          <w:numId w:val="15"/>
        </w:numPr>
        <w:rPr>
          <w:rFonts w:eastAsia="Batang"/>
          <w:sz w:val="18"/>
          <w:szCs w:val="22"/>
          <w:lang w:val="en-GB" w:eastAsia="x-none"/>
        </w:rPr>
      </w:pPr>
      <w:r w:rsidRPr="00152A07">
        <w:rPr>
          <w:rFonts w:eastAsia="Batang"/>
          <w:bCs/>
          <w:sz w:val="18"/>
          <w:szCs w:val="22"/>
          <w:lang w:val="en-GB" w:eastAsia="x-none"/>
        </w:rPr>
        <w:t xml:space="preserve">FFS: Further constraint(s) e.g. </w:t>
      </w:r>
      <w:proofErr w:type="gramStart"/>
      <w:r w:rsidRPr="00152A07">
        <w:rPr>
          <w:rFonts w:eastAsia="Batang"/>
          <w:bCs/>
          <w:sz w:val="18"/>
          <w:szCs w:val="22"/>
          <w:lang w:val="en-GB" w:eastAsia="x-none"/>
        </w:rPr>
        <w:t>B</w:t>
      </w:r>
      <w:r w:rsidRPr="00152A07">
        <w:rPr>
          <w:rFonts w:eastAsia="Batang"/>
          <w:bCs/>
          <w:sz w:val="18"/>
          <w:szCs w:val="22"/>
          <w:vertAlign w:val="subscript"/>
          <w:lang w:val="en-GB" w:eastAsia="x-none"/>
        </w:rPr>
        <w:t>occ,R</w:t>
      </w:r>
      <w:proofErr w:type="gramEnd"/>
      <w:r w:rsidRPr="00152A07">
        <w:rPr>
          <w:rFonts w:eastAsia="Batang"/>
          <w:bCs/>
          <w:sz w:val="18"/>
          <w:szCs w:val="22"/>
          <w:vertAlign w:val="subscript"/>
          <w:lang w:val="en-GB" w:eastAsia="x-none"/>
        </w:rPr>
        <w:t xml:space="preserve">2D </w:t>
      </w:r>
      <w:r w:rsidRPr="00152A07">
        <w:rPr>
          <w:rFonts w:eastAsia="Batang"/>
          <w:bCs/>
          <w:sz w:val="18"/>
          <w:szCs w:val="22"/>
          <w:lang w:val="en-GB" w:eastAsia="x-none"/>
        </w:rPr>
        <w:t xml:space="preserve">= </w:t>
      </w:r>
      <w:r w:rsidRPr="00152A07">
        <w:rPr>
          <w:rFonts w:eastAsia="Batang"/>
          <w:bCs/>
          <w:i/>
          <w:iCs/>
          <w:sz w:val="18"/>
          <w:szCs w:val="22"/>
          <w:lang w:val="en-GB" w:eastAsia="x-none"/>
        </w:rPr>
        <w:t>B</w:t>
      </w:r>
      <w:r w:rsidRPr="00152A07">
        <w:rPr>
          <w:rFonts w:eastAsia="Batang"/>
          <w:bCs/>
          <w:sz w:val="18"/>
          <w:szCs w:val="22"/>
          <w:vertAlign w:val="subscript"/>
          <w:lang w:val="en-GB" w:eastAsia="x-none"/>
        </w:rPr>
        <w:t>tx,R2D</w:t>
      </w:r>
      <w:r w:rsidRPr="00152A07">
        <w:rPr>
          <w:rFonts w:eastAsia="Batang"/>
          <w:bCs/>
          <w:sz w:val="18"/>
          <w:szCs w:val="22"/>
          <w:lang w:val="en-GB" w:eastAsia="x-none"/>
        </w:rPr>
        <w:t>.</w:t>
      </w:r>
    </w:p>
    <w:p w14:paraId="6A3B90AD" w14:textId="77777777" w:rsidR="00152A07" w:rsidRPr="00152A07" w:rsidRDefault="00152A07" w:rsidP="00152A07">
      <w:pPr>
        <w:numPr>
          <w:ilvl w:val="1"/>
          <w:numId w:val="15"/>
        </w:numPr>
        <w:rPr>
          <w:rFonts w:eastAsia="Batang"/>
          <w:sz w:val="20"/>
          <w:lang w:val="en-GB" w:eastAsia="x-none"/>
        </w:rPr>
      </w:pPr>
      <w:r w:rsidRPr="00152A07">
        <w:rPr>
          <w:rFonts w:eastAsia="Batang"/>
          <w:bCs/>
          <w:sz w:val="18"/>
          <w:szCs w:val="22"/>
          <w:lang w:val="en-GB" w:eastAsia="x-none"/>
        </w:rPr>
        <w:t>Possible values of each bandwidth are FFS</w:t>
      </w:r>
    </w:p>
    <w:p w14:paraId="0BA7E7A4" w14:textId="0F014F21" w:rsidR="00FA32D3" w:rsidRPr="00152A07" w:rsidRDefault="00FA32D3" w:rsidP="00152A07">
      <w:pPr>
        <w:pStyle w:val="0Maintext"/>
        <w:spacing w:after="120"/>
        <w:ind w:firstLine="0"/>
        <w:rPr>
          <w:rFonts w:cs="Times New Roman"/>
          <w:lang w:val="en-US"/>
        </w:rPr>
      </w:pPr>
    </w:p>
    <w:sectPr w:rsidR="00FA32D3" w:rsidRPr="00152A07" w:rsidSect="00E66C6E">
      <w:pgSz w:w="12240" w:h="20160" w:orient="landscape" w:code="5"/>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0000500000000020000"/>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KaiTi_GB2312">
    <w:altName w:val="Microsoft YaHei"/>
    <w:panose1 w:val="020B0604020202020204"/>
    <w:charset w:val="86"/>
    <w:family w:val="modern"/>
    <w:pitch w:val="default"/>
    <w:sig w:usb0="00000000" w:usb1="0000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B56E06"/>
    <w:multiLevelType w:val="hybridMultilevel"/>
    <w:tmpl w:val="4D8A1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D214F28"/>
    <w:multiLevelType w:val="multilevel"/>
    <w:tmpl w:val="4FF833B6"/>
    <w:styleLink w:val="CurrentList1"/>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092CCA"/>
    <w:multiLevelType w:val="multilevel"/>
    <w:tmpl w:val="05C246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16A68C6"/>
    <w:multiLevelType w:val="hybridMultilevel"/>
    <w:tmpl w:val="F286B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5993841"/>
    <w:multiLevelType w:val="hybridMultilevel"/>
    <w:tmpl w:val="EEDC2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5E17C7A"/>
    <w:multiLevelType w:val="multilevel"/>
    <w:tmpl w:val="4FF833B6"/>
    <w:styleLink w:val="CurrentList2"/>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75F93508"/>
    <w:multiLevelType w:val="hybridMultilevel"/>
    <w:tmpl w:val="5F22367C"/>
    <w:lvl w:ilvl="0" w:tplc="E04A2F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7A9508E"/>
    <w:multiLevelType w:val="hybridMultilevel"/>
    <w:tmpl w:val="3CE48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545F2C"/>
    <w:multiLevelType w:val="hybridMultilevel"/>
    <w:tmpl w:val="AD4CAB7C"/>
    <w:lvl w:ilvl="0" w:tplc="23BEA9F4">
      <w:start w:val="1"/>
      <w:numFmt w:val="bullet"/>
      <w:lvlText w:val="•"/>
      <w:lvlJc w:val="left"/>
      <w:pPr>
        <w:tabs>
          <w:tab w:val="num" w:pos="720"/>
        </w:tabs>
        <w:ind w:left="720" w:hanging="360"/>
      </w:pPr>
      <w:rPr>
        <w:rFonts w:ascii="Arial" w:hAnsi="Arial" w:hint="default"/>
      </w:rPr>
    </w:lvl>
    <w:lvl w:ilvl="1" w:tplc="A29CBB60">
      <w:numFmt w:val="bullet"/>
      <w:lvlText w:val="•"/>
      <w:lvlJc w:val="left"/>
      <w:pPr>
        <w:tabs>
          <w:tab w:val="num" w:pos="1440"/>
        </w:tabs>
        <w:ind w:left="1440" w:hanging="360"/>
      </w:pPr>
      <w:rPr>
        <w:rFonts w:ascii="Arial" w:hAnsi="Arial" w:hint="default"/>
      </w:rPr>
    </w:lvl>
    <w:lvl w:ilvl="2" w:tplc="E16A1E3A">
      <w:numFmt w:val="bullet"/>
      <w:lvlText w:val="•"/>
      <w:lvlJc w:val="left"/>
      <w:pPr>
        <w:tabs>
          <w:tab w:val="num" w:pos="2160"/>
        </w:tabs>
        <w:ind w:left="2160" w:hanging="360"/>
      </w:pPr>
      <w:rPr>
        <w:rFonts w:ascii="Arial" w:hAnsi="Arial" w:hint="default"/>
      </w:rPr>
    </w:lvl>
    <w:lvl w:ilvl="3" w:tplc="096264C4" w:tentative="1">
      <w:start w:val="1"/>
      <w:numFmt w:val="bullet"/>
      <w:lvlText w:val="•"/>
      <w:lvlJc w:val="left"/>
      <w:pPr>
        <w:tabs>
          <w:tab w:val="num" w:pos="2880"/>
        </w:tabs>
        <w:ind w:left="2880" w:hanging="360"/>
      </w:pPr>
      <w:rPr>
        <w:rFonts w:ascii="Arial" w:hAnsi="Arial" w:hint="default"/>
      </w:rPr>
    </w:lvl>
    <w:lvl w:ilvl="4" w:tplc="2780DBA8" w:tentative="1">
      <w:start w:val="1"/>
      <w:numFmt w:val="bullet"/>
      <w:lvlText w:val="•"/>
      <w:lvlJc w:val="left"/>
      <w:pPr>
        <w:tabs>
          <w:tab w:val="num" w:pos="3600"/>
        </w:tabs>
        <w:ind w:left="3600" w:hanging="360"/>
      </w:pPr>
      <w:rPr>
        <w:rFonts w:ascii="Arial" w:hAnsi="Arial" w:hint="default"/>
      </w:rPr>
    </w:lvl>
    <w:lvl w:ilvl="5" w:tplc="78A0204A" w:tentative="1">
      <w:start w:val="1"/>
      <w:numFmt w:val="bullet"/>
      <w:lvlText w:val="•"/>
      <w:lvlJc w:val="left"/>
      <w:pPr>
        <w:tabs>
          <w:tab w:val="num" w:pos="4320"/>
        </w:tabs>
        <w:ind w:left="4320" w:hanging="360"/>
      </w:pPr>
      <w:rPr>
        <w:rFonts w:ascii="Arial" w:hAnsi="Arial" w:hint="default"/>
      </w:rPr>
    </w:lvl>
    <w:lvl w:ilvl="6" w:tplc="2FF061DA" w:tentative="1">
      <w:start w:val="1"/>
      <w:numFmt w:val="bullet"/>
      <w:lvlText w:val="•"/>
      <w:lvlJc w:val="left"/>
      <w:pPr>
        <w:tabs>
          <w:tab w:val="num" w:pos="5040"/>
        </w:tabs>
        <w:ind w:left="5040" w:hanging="360"/>
      </w:pPr>
      <w:rPr>
        <w:rFonts w:ascii="Arial" w:hAnsi="Arial" w:hint="default"/>
      </w:rPr>
    </w:lvl>
    <w:lvl w:ilvl="7" w:tplc="410CC260" w:tentative="1">
      <w:start w:val="1"/>
      <w:numFmt w:val="bullet"/>
      <w:lvlText w:val="•"/>
      <w:lvlJc w:val="left"/>
      <w:pPr>
        <w:tabs>
          <w:tab w:val="num" w:pos="5760"/>
        </w:tabs>
        <w:ind w:left="5760" w:hanging="360"/>
      </w:pPr>
      <w:rPr>
        <w:rFonts w:ascii="Arial" w:hAnsi="Arial" w:hint="default"/>
      </w:rPr>
    </w:lvl>
    <w:lvl w:ilvl="8" w:tplc="9752C740" w:tentative="1">
      <w:start w:val="1"/>
      <w:numFmt w:val="bullet"/>
      <w:lvlText w:val="•"/>
      <w:lvlJc w:val="left"/>
      <w:pPr>
        <w:tabs>
          <w:tab w:val="num" w:pos="6480"/>
        </w:tabs>
        <w:ind w:left="6480" w:hanging="360"/>
      </w:pPr>
      <w:rPr>
        <w:rFonts w:ascii="Arial" w:hAnsi="Arial" w:hint="default"/>
      </w:rPr>
    </w:lvl>
  </w:abstractNum>
  <w:num w:numId="1" w16cid:durableId="713967433">
    <w:abstractNumId w:val="2"/>
  </w:num>
  <w:num w:numId="2" w16cid:durableId="104872176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16cid:durableId="535969775">
    <w:abstractNumId w:val="3"/>
  </w:num>
  <w:num w:numId="4" w16cid:durableId="1534732967">
    <w:abstractNumId w:val="6"/>
  </w:num>
  <w:num w:numId="5" w16cid:durableId="99182736">
    <w:abstractNumId w:val="13"/>
  </w:num>
  <w:num w:numId="6" w16cid:durableId="165900331">
    <w:abstractNumId w:val="14"/>
  </w:num>
  <w:num w:numId="7" w16cid:durableId="233662355">
    <w:abstractNumId w:val="10"/>
  </w:num>
  <w:num w:numId="8" w16cid:durableId="652955469">
    <w:abstractNumId w:val="15"/>
  </w:num>
  <w:num w:numId="9" w16cid:durableId="1824469675">
    <w:abstractNumId w:val="11"/>
  </w:num>
  <w:num w:numId="10" w16cid:durableId="1886024784">
    <w:abstractNumId w:val="9"/>
  </w:num>
  <w:num w:numId="11" w16cid:durableId="20665906">
    <w:abstractNumId w:val="7"/>
  </w:num>
  <w:num w:numId="12" w16cid:durableId="152376182">
    <w:abstractNumId w:val="4"/>
  </w:num>
  <w:num w:numId="13" w16cid:durableId="504637404">
    <w:abstractNumId w:val="5"/>
  </w:num>
  <w:num w:numId="14" w16cid:durableId="1634477240">
    <w:abstractNumId w:val="12"/>
  </w:num>
  <w:num w:numId="15" w16cid:durableId="1431197477">
    <w:abstractNumId w:val="8"/>
  </w:num>
  <w:num w:numId="16" w16cid:durableId="1291517964">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174F"/>
    <w:rsid w:val="00003FE0"/>
    <w:rsid w:val="0000500B"/>
    <w:rsid w:val="000057B0"/>
    <w:rsid w:val="00005D7F"/>
    <w:rsid w:val="00007041"/>
    <w:rsid w:val="00012570"/>
    <w:rsid w:val="00012882"/>
    <w:rsid w:val="000142DE"/>
    <w:rsid w:val="00014525"/>
    <w:rsid w:val="00015480"/>
    <w:rsid w:val="00017F24"/>
    <w:rsid w:val="0002080A"/>
    <w:rsid w:val="000212EC"/>
    <w:rsid w:val="00021B2C"/>
    <w:rsid w:val="00022590"/>
    <w:rsid w:val="000232F1"/>
    <w:rsid w:val="00024AD8"/>
    <w:rsid w:val="00024CD4"/>
    <w:rsid w:val="00025A25"/>
    <w:rsid w:val="000264E6"/>
    <w:rsid w:val="00026645"/>
    <w:rsid w:val="00027485"/>
    <w:rsid w:val="00031E68"/>
    <w:rsid w:val="00031E6C"/>
    <w:rsid w:val="00033D5B"/>
    <w:rsid w:val="000359AB"/>
    <w:rsid w:val="0003666F"/>
    <w:rsid w:val="000376F2"/>
    <w:rsid w:val="0004188D"/>
    <w:rsid w:val="00041988"/>
    <w:rsid w:val="0004326B"/>
    <w:rsid w:val="000438D9"/>
    <w:rsid w:val="00044860"/>
    <w:rsid w:val="00044CC2"/>
    <w:rsid w:val="0004577D"/>
    <w:rsid w:val="000460DD"/>
    <w:rsid w:val="000461DE"/>
    <w:rsid w:val="00046A58"/>
    <w:rsid w:val="00047043"/>
    <w:rsid w:val="00047201"/>
    <w:rsid w:val="000472B8"/>
    <w:rsid w:val="000477BF"/>
    <w:rsid w:val="0005018D"/>
    <w:rsid w:val="00051D05"/>
    <w:rsid w:val="00051FB2"/>
    <w:rsid w:val="00052CD7"/>
    <w:rsid w:val="0005388A"/>
    <w:rsid w:val="000544FE"/>
    <w:rsid w:val="00054A4D"/>
    <w:rsid w:val="00055EAD"/>
    <w:rsid w:val="00056036"/>
    <w:rsid w:val="0005612B"/>
    <w:rsid w:val="000605BB"/>
    <w:rsid w:val="0006076E"/>
    <w:rsid w:val="0006091E"/>
    <w:rsid w:val="00060EC3"/>
    <w:rsid w:val="000616D0"/>
    <w:rsid w:val="0006303D"/>
    <w:rsid w:val="00063AA1"/>
    <w:rsid w:val="0006484F"/>
    <w:rsid w:val="00066D4B"/>
    <w:rsid w:val="00070C36"/>
    <w:rsid w:val="00071398"/>
    <w:rsid w:val="00072724"/>
    <w:rsid w:val="00073136"/>
    <w:rsid w:val="0007602D"/>
    <w:rsid w:val="00077B83"/>
    <w:rsid w:val="00080826"/>
    <w:rsid w:val="000816F6"/>
    <w:rsid w:val="00082859"/>
    <w:rsid w:val="00082A1A"/>
    <w:rsid w:val="00085507"/>
    <w:rsid w:val="00085F30"/>
    <w:rsid w:val="00090E88"/>
    <w:rsid w:val="000926BF"/>
    <w:rsid w:val="00092A85"/>
    <w:rsid w:val="00092CEC"/>
    <w:rsid w:val="000930CA"/>
    <w:rsid w:val="00093B47"/>
    <w:rsid w:val="0009405B"/>
    <w:rsid w:val="000944CD"/>
    <w:rsid w:val="00096B56"/>
    <w:rsid w:val="00096F28"/>
    <w:rsid w:val="000971DB"/>
    <w:rsid w:val="00097384"/>
    <w:rsid w:val="0009755C"/>
    <w:rsid w:val="000979A3"/>
    <w:rsid w:val="000A077D"/>
    <w:rsid w:val="000A0881"/>
    <w:rsid w:val="000A1890"/>
    <w:rsid w:val="000A1BF7"/>
    <w:rsid w:val="000A30C1"/>
    <w:rsid w:val="000A3A76"/>
    <w:rsid w:val="000A50B8"/>
    <w:rsid w:val="000A7AC9"/>
    <w:rsid w:val="000B0BC4"/>
    <w:rsid w:val="000B1408"/>
    <w:rsid w:val="000B1D08"/>
    <w:rsid w:val="000B3BB3"/>
    <w:rsid w:val="000B4992"/>
    <w:rsid w:val="000B5276"/>
    <w:rsid w:val="000B56A8"/>
    <w:rsid w:val="000B6716"/>
    <w:rsid w:val="000C0DC4"/>
    <w:rsid w:val="000C1447"/>
    <w:rsid w:val="000C185D"/>
    <w:rsid w:val="000C2C00"/>
    <w:rsid w:val="000C3A1C"/>
    <w:rsid w:val="000C3D00"/>
    <w:rsid w:val="000C42F2"/>
    <w:rsid w:val="000C4CD4"/>
    <w:rsid w:val="000C52D7"/>
    <w:rsid w:val="000C5BD1"/>
    <w:rsid w:val="000C6206"/>
    <w:rsid w:val="000C6CA4"/>
    <w:rsid w:val="000C7A30"/>
    <w:rsid w:val="000C7D03"/>
    <w:rsid w:val="000D1A8F"/>
    <w:rsid w:val="000D1BF6"/>
    <w:rsid w:val="000D2221"/>
    <w:rsid w:val="000D5020"/>
    <w:rsid w:val="000D53AB"/>
    <w:rsid w:val="000D56CD"/>
    <w:rsid w:val="000D57EE"/>
    <w:rsid w:val="000E052B"/>
    <w:rsid w:val="000E0807"/>
    <w:rsid w:val="000E0E9C"/>
    <w:rsid w:val="000E284E"/>
    <w:rsid w:val="000E2B01"/>
    <w:rsid w:val="000E2CB7"/>
    <w:rsid w:val="000E3F43"/>
    <w:rsid w:val="000E5147"/>
    <w:rsid w:val="000E6DE7"/>
    <w:rsid w:val="000F06FE"/>
    <w:rsid w:val="000F2C0E"/>
    <w:rsid w:val="000F2C70"/>
    <w:rsid w:val="000F2C7A"/>
    <w:rsid w:val="000F3106"/>
    <w:rsid w:val="000F3901"/>
    <w:rsid w:val="000F50D5"/>
    <w:rsid w:val="000F5E1F"/>
    <w:rsid w:val="000F6379"/>
    <w:rsid w:val="001004D0"/>
    <w:rsid w:val="00100E58"/>
    <w:rsid w:val="001018B9"/>
    <w:rsid w:val="00103258"/>
    <w:rsid w:val="0010470D"/>
    <w:rsid w:val="00104F47"/>
    <w:rsid w:val="001053C6"/>
    <w:rsid w:val="001056EE"/>
    <w:rsid w:val="001077EC"/>
    <w:rsid w:val="00110FC1"/>
    <w:rsid w:val="0011175D"/>
    <w:rsid w:val="00111D2B"/>
    <w:rsid w:val="00112342"/>
    <w:rsid w:val="001126E8"/>
    <w:rsid w:val="00113855"/>
    <w:rsid w:val="00113BD6"/>
    <w:rsid w:val="0011444F"/>
    <w:rsid w:val="001144DC"/>
    <w:rsid w:val="0011495B"/>
    <w:rsid w:val="00114C09"/>
    <w:rsid w:val="00114DE0"/>
    <w:rsid w:val="00115E79"/>
    <w:rsid w:val="00116500"/>
    <w:rsid w:val="00116822"/>
    <w:rsid w:val="0011688D"/>
    <w:rsid w:val="00117003"/>
    <w:rsid w:val="001200EE"/>
    <w:rsid w:val="00121972"/>
    <w:rsid w:val="00121C38"/>
    <w:rsid w:val="001222E8"/>
    <w:rsid w:val="00124F87"/>
    <w:rsid w:val="0012629C"/>
    <w:rsid w:val="00126A2E"/>
    <w:rsid w:val="00127219"/>
    <w:rsid w:val="001275E2"/>
    <w:rsid w:val="001277FE"/>
    <w:rsid w:val="00131B01"/>
    <w:rsid w:val="00131BBD"/>
    <w:rsid w:val="001330AA"/>
    <w:rsid w:val="001344AA"/>
    <w:rsid w:val="00135CC2"/>
    <w:rsid w:val="00140026"/>
    <w:rsid w:val="0014009F"/>
    <w:rsid w:val="00140849"/>
    <w:rsid w:val="00141622"/>
    <w:rsid w:val="00141D53"/>
    <w:rsid w:val="0014268A"/>
    <w:rsid w:val="00142E5B"/>
    <w:rsid w:val="00143536"/>
    <w:rsid w:val="00143F0D"/>
    <w:rsid w:val="001454B7"/>
    <w:rsid w:val="0014582D"/>
    <w:rsid w:val="00147208"/>
    <w:rsid w:val="00150BB8"/>
    <w:rsid w:val="00150FA9"/>
    <w:rsid w:val="00152A07"/>
    <w:rsid w:val="00152FD1"/>
    <w:rsid w:val="00153773"/>
    <w:rsid w:val="0015493B"/>
    <w:rsid w:val="00154DF9"/>
    <w:rsid w:val="0015527D"/>
    <w:rsid w:val="00155AC9"/>
    <w:rsid w:val="0015656B"/>
    <w:rsid w:val="0016070B"/>
    <w:rsid w:val="001607E5"/>
    <w:rsid w:val="00160FDA"/>
    <w:rsid w:val="00164076"/>
    <w:rsid w:val="00165EE3"/>
    <w:rsid w:val="00167B8F"/>
    <w:rsid w:val="00167FFE"/>
    <w:rsid w:val="00170B1A"/>
    <w:rsid w:val="001716AB"/>
    <w:rsid w:val="0017276A"/>
    <w:rsid w:val="00172C75"/>
    <w:rsid w:val="00172E21"/>
    <w:rsid w:val="0017427D"/>
    <w:rsid w:val="0017428B"/>
    <w:rsid w:val="00175880"/>
    <w:rsid w:val="001758FF"/>
    <w:rsid w:val="00177061"/>
    <w:rsid w:val="00177199"/>
    <w:rsid w:val="00177831"/>
    <w:rsid w:val="001779C8"/>
    <w:rsid w:val="0018040A"/>
    <w:rsid w:val="00180804"/>
    <w:rsid w:val="00181466"/>
    <w:rsid w:val="0018293E"/>
    <w:rsid w:val="001832DB"/>
    <w:rsid w:val="0018463B"/>
    <w:rsid w:val="00184C6F"/>
    <w:rsid w:val="00184FEA"/>
    <w:rsid w:val="00185549"/>
    <w:rsid w:val="0018607A"/>
    <w:rsid w:val="00190E37"/>
    <w:rsid w:val="00193C5D"/>
    <w:rsid w:val="00194352"/>
    <w:rsid w:val="0019463F"/>
    <w:rsid w:val="00194BBD"/>
    <w:rsid w:val="0019557E"/>
    <w:rsid w:val="00195829"/>
    <w:rsid w:val="00195841"/>
    <w:rsid w:val="001963D3"/>
    <w:rsid w:val="0019796D"/>
    <w:rsid w:val="001A0153"/>
    <w:rsid w:val="001A0A5B"/>
    <w:rsid w:val="001A12F7"/>
    <w:rsid w:val="001A1653"/>
    <w:rsid w:val="001A16FE"/>
    <w:rsid w:val="001A1718"/>
    <w:rsid w:val="001A3A62"/>
    <w:rsid w:val="001A45D1"/>
    <w:rsid w:val="001A6500"/>
    <w:rsid w:val="001B08E7"/>
    <w:rsid w:val="001B160F"/>
    <w:rsid w:val="001B193B"/>
    <w:rsid w:val="001B1986"/>
    <w:rsid w:val="001B26ED"/>
    <w:rsid w:val="001B2AEE"/>
    <w:rsid w:val="001B38D1"/>
    <w:rsid w:val="001B3BCF"/>
    <w:rsid w:val="001B3C0E"/>
    <w:rsid w:val="001B41F1"/>
    <w:rsid w:val="001B462E"/>
    <w:rsid w:val="001B60CD"/>
    <w:rsid w:val="001B7C08"/>
    <w:rsid w:val="001C1429"/>
    <w:rsid w:val="001C159F"/>
    <w:rsid w:val="001C276B"/>
    <w:rsid w:val="001C2BCA"/>
    <w:rsid w:val="001C3292"/>
    <w:rsid w:val="001C3A34"/>
    <w:rsid w:val="001C4182"/>
    <w:rsid w:val="001C441E"/>
    <w:rsid w:val="001C4F93"/>
    <w:rsid w:val="001C59CA"/>
    <w:rsid w:val="001C5FBE"/>
    <w:rsid w:val="001C7160"/>
    <w:rsid w:val="001D09D4"/>
    <w:rsid w:val="001D1498"/>
    <w:rsid w:val="001D182F"/>
    <w:rsid w:val="001D27A5"/>
    <w:rsid w:val="001D5A7B"/>
    <w:rsid w:val="001D5CE5"/>
    <w:rsid w:val="001D7394"/>
    <w:rsid w:val="001D749D"/>
    <w:rsid w:val="001D754C"/>
    <w:rsid w:val="001E07D4"/>
    <w:rsid w:val="001E19E7"/>
    <w:rsid w:val="001E1D85"/>
    <w:rsid w:val="001E2844"/>
    <w:rsid w:val="001E2E17"/>
    <w:rsid w:val="001E59A6"/>
    <w:rsid w:val="001E63AC"/>
    <w:rsid w:val="001F1032"/>
    <w:rsid w:val="001F14E7"/>
    <w:rsid w:val="001F1E1B"/>
    <w:rsid w:val="001F36E8"/>
    <w:rsid w:val="001F3840"/>
    <w:rsid w:val="001F3973"/>
    <w:rsid w:val="001F3D1F"/>
    <w:rsid w:val="001F4467"/>
    <w:rsid w:val="001F465C"/>
    <w:rsid w:val="001F54BF"/>
    <w:rsid w:val="001F5663"/>
    <w:rsid w:val="001F6A3A"/>
    <w:rsid w:val="001F7744"/>
    <w:rsid w:val="002001C2"/>
    <w:rsid w:val="002007E5"/>
    <w:rsid w:val="00203055"/>
    <w:rsid w:val="002044F5"/>
    <w:rsid w:val="002048F7"/>
    <w:rsid w:val="0020491F"/>
    <w:rsid w:val="00205B31"/>
    <w:rsid w:val="00205E08"/>
    <w:rsid w:val="0020677B"/>
    <w:rsid w:val="0020702B"/>
    <w:rsid w:val="0020766B"/>
    <w:rsid w:val="00210128"/>
    <w:rsid w:val="002121EE"/>
    <w:rsid w:val="00212394"/>
    <w:rsid w:val="002128AB"/>
    <w:rsid w:val="00212C8F"/>
    <w:rsid w:val="002134C9"/>
    <w:rsid w:val="00213801"/>
    <w:rsid w:val="002149BA"/>
    <w:rsid w:val="00214F95"/>
    <w:rsid w:val="0021507B"/>
    <w:rsid w:val="00215382"/>
    <w:rsid w:val="00215C7A"/>
    <w:rsid w:val="0021782B"/>
    <w:rsid w:val="00221EDA"/>
    <w:rsid w:val="00222455"/>
    <w:rsid w:val="0022274B"/>
    <w:rsid w:val="00223227"/>
    <w:rsid w:val="002237E1"/>
    <w:rsid w:val="00224BD3"/>
    <w:rsid w:val="00225625"/>
    <w:rsid w:val="00225773"/>
    <w:rsid w:val="002300D4"/>
    <w:rsid w:val="00230E29"/>
    <w:rsid w:val="002318D4"/>
    <w:rsid w:val="00233878"/>
    <w:rsid w:val="002349D8"/>
    <w:rsid w:val="00234FAE"/>
    <w:rsid w:val="002374BC"/>
    <w:rsid w:val="002375B6"/>
    <w:rsid w:val="00240A38"/>
    <w:rsid w:val="00240DC8"/>
    <w:rsid w:val="00241014"/>
    <w:rsid w:val="00241A95"/>
    <w:rsid w:val="00244B62"/>
    <w:rsid w:val="00245D45"/>
    <w:rsid w:val="00246369"/>
    <w:rsid w:val="0024662D"/>
    <w:rsid w:val="002468A4"/>
    <w:rsid w:val="00246C3C"/>
    <w:rsid w:val="002473AB"/>
    <w:rsid w:val="002473C0"/>
    <w:rsid w:val="0024777E"/>
    <w:rsid w:val="002501BA"/>
    <w:rsid w:val="00252B41"/>
    <w:rsid w:val="00252C48"/>
    <w:rsid w:val="00254073"/>
    <w:rsid w:val="00254F5C"/>
    <w:rsid w:val="002550FD"/>
    <w:rsid w:val="00255223"/>
    <w:rsid w:val="00255A69"/>
    <w:rsid w:val="00255A73"/>
    <w:rsid w:val="00255CA3"/>
    <w:rsid w:val="00256232"/>
    <w:rsid w:val="0026022E"/>
    <w:rsid w:val="00261A5F"/>
    <w:rsid w:val="00262B13"/>
    <w:rsid w:val="0026321C"/>
    <w:rsid w:val="00263278"/>
    <w:rsid w:val="00263480"/>
    <w:rsid w:val="00265453"/>
    <w:rsid w:val="00266435"/>
    <w:rsid w:val="0026655D"/>
    <w:rsid w:val="00266E0F"/>
    <w:rsid w:val="002671C1"/>
    <w:rsid w:val="00267EA4"/>
    <w:rsid w:val="00270432"/>
    <w:rsid w:val="0027066A"/>
    <w:rsid w:val="00270999"/>
    <w:rsid w:val="0027140A"/>
    <w:rsid w:val="00271A29"/>
    <w:rsid w:val="00271B79"/>
    <w:rsid w:val="00271D73"/>
    <w:rsid w:val="002729E0"/>
    <w:rsid w:val="00273E87"/>
    <w:rsid w:val="00274F27"/>
    <w:rsid w:val="00275296"/>
    <w:rsid w:val="00275855"/>
    <w:rsid w:val="00275BB2"/>
    <w:rsid w:val="00275D48"/>
    <w:rsid w:val="00277C9E"/>
    <w:rsid w:val="0028037E"/>
    <w:rsid w:val="002805F2"/>
    <w:rsid w:val="00280C15"/>
    <w:rsid w:val="00280EEE"/>
    <w:rsid w:val="002827E2"/>
    <w:rsid w:val="00284AB0"/>
    <w:rsid w:val="00285B13"/>
    <w:rsid w:val="00285C0A"/>
    <w:rsid w:val="00290100"/>
    <w:rsid w:val="0029049C"/>
    <w:rsid w:val="002906D7"/>
    <w:rsid w:val="00290D26"/>
    <w:rsid w:val="00291076"/>
    <w:rsid w:val="00291935"/>
    <w:rsid w:val="00292C4C"/>
    <w:rsid w:val="0029408F"/>
    <w:rsid w:val="002948FF"/>
    <w:rsid w:val="00294FDA"/>
    <w:rsid w:val="00295183"/>
    <w:rsid w:val="00295511"/>
    <w:rsid w:val="00295E3D"/>
    <w:rsid w:val="002972B7"/>
    <w:rsid w:val="0029739F"/>
    <w:rsid w:val="0029785F"/>
    <w:rsid w:val="002A04A9"/>
    <w:rsid w:val="002A0FD7"/>
    <w:rsid w:val="002A1E59"/>
    <w:rsid w:val="002A21FC"/>
    <w:rsid w:val="002A274D"/>
    <w:rsid w:val="002A29BB"/>
    <w:rsid w:val="002A5484"/>
    <w:rsid w:val="002A5B21"/>
    <w:rsid w:val="002B0E5A"/>
    <w:rsid w:val="002B162B"/>
    <w:rsid w:val="002B3367"/>
    <w:rsid w:val="002B36D4"/>
    <w:rsid w:val="002B3D52"/>
    <w:rsid w:val="002B56B6"/>
    <w:rsid w:val="002B57FC"/>
    <w:rsid w:val="002B72F3"/>
    <w:rsid w:val="002B77AD"/>
    <w:rsid w:val="002C0085"/>
    <w:rsid w:val="002C1849"/>
    <w:rsid w:val="002C40BC"/>
    <w:rsid w:val="002C4435"/>
    <w:rsid w:val="002C4D33"/>
    <w:rsid w:val="002C4EFD"/>
    <w:rsid w:val="002C57AC"/>
    <w:rsid w:val="002C5F9B"/>
    <w:rsid w:val="002C678E"/>
    <w:rsid w:val="002D06B5"/>
    <w:rsid w:val="002D08EE"/>
    <w:rsid w:val="002D1858"/>
    <w:rsid w:val="002D1C8A"/>
    <w:rsid w:val="002D2B50"/>
    <w:rsid w:val="002D3B7E"/>
    <w:rsid w:val="002D4C90"/>
    <w:rsid w:val="002D51E0"/>
    <w:rsid w:val="002D627F"/>
    <w:rsid w:val="002D7160"/>
    <w:rsid w:val="002E556A"/>
    <w:rsid w:val="002E770C"/>
    <w:rsid w:val="002E7927"/>
    <w:rsid w:val="002F7712"/>
    <w:rsid w:val="0030040A"/>
    <w:rsid w:val="0030090C"/>
    <w:rsid w:val="00300C00"/>
    <w:rsid w:val="00301CC8"/>
    <w:rsid w:val="00302BEF"/>
    <w:rsid w:val="0030451E"/>
    <w:rsid w:val="00305534"/>
    <w:rsid w:val="00307278"/>
    <w:rsid w:val="00307BFB"/>
    <w:rsid w:val="003105DC"/>
    <w:rsid w:val="00311847"/>
    <w:rsid w:val="0031214F"/>
    <w:rsid w:val="003121D9"/>
    <w:rsid w:val="00312A31"/>
    <w:rsid w:val="00312CD9"/>
    <w:rsid w:val="003137B2"/>
    <w:rsid w:val="00315901"/>
    <w:rsid w:val="00316302"/>
    <w:rsid w:val="00316E13"/>
    <w:rsid w:val="00320D36"/>
    <w:rsid w:val="00321392"/>
    <w:rsid w:val="0032200C"/>
    <w:rsid w:val="003221D2"/>
    <w:rsid w:val="0032399B"/>
    <w:rsid w:val="00323EAA"/>
    <w:rsid w:val="00323F4D"/>
    <w:rsid w:val="003243BC"/>
    <w:rsid w:val="00325E09"/>
    <w:rsid w:val="003265A4"/>
    <w:rsid w:val="003266C6"/>
    <w:rsid w:val="00327482"/>
    <w:rsid w:val="003307D8"/>
    <w:rsid w:val="003316D6"/>
    <w:rsid w:val="00333C79"/>
    <w:rsid w:val="0033633B"/>
    <w:rsid w:val="00336A50"/>
    <w:rsid w:val="003379FC"/>
    <w:rsid w:val="00340000"/>
    <w:rsid w:val="00340369"/>
    <w:rsid w:val="00341ACD"/>
    <w:rsid w:val="00341D35"/>
    <w:rsid w:val="00342152"/>
    <w:rsid w:val="003423B1"/>
    <w:rsid w:val="0034266A"/>
    <w:rsid w:val="0034417B"/>
    <w:rsid w:val="00345D9D"/>
    <w:rsid w:val="003461ED"/>
    <w:rsid w:val="0035043E"/>
    <w:rsid w:val="003507FB"/>
    <w:rsid w:val="00350CBE"/>
    <w:rsid w:val="00350F4F"/>
    <w:rsid w:val="00351A93"/>
    <w:rsid w:val="0035494F"/>
    <w:rsid w:val="00354D74"/>
    <w:rsid w:val="00354D95"/>
    <w:rsid w:val="00355D79"/>
    <w:rsid w:val="00356A2B"/>
    <w:rsid w:val="00361FEC"/>
    <w:rsid w:val="00363870"/>
    <w:rsid w:val="00364CEF"/>
    <w:rsid w:val="00366F52"/>
    <w:rsid w:val="00367A61"/>
    <w:rsid w:val="00370BEA"/>
    <w:rsid w:val="003731BD"/>
    <w:rsid w:val="00373D5E"/>
    <w:rsid w:val="0037598C"/>
    <w:rsid w:val="0037727E"/>
    <w:rsid w:val="003776C0"/>
    <w:rsid w:val="003824DE"/>
    <w:rsid w:val="003838A3"/>
    <w:rsid w:val="00383C5F"/>
    <w:rsid w:val="00384B10"/>
    <w:rsid w:val="00385409"/>
    <w:rsid w:val="003862B0"/>
    <w:rsid w:val="00386B4E"/>
    <w:rsid w:val="00387975"/>
    <w:rsid w:val="00390868"/>
    <w:rsid w:val="00390E0B"/>
    <w:rsid w:val="00394561"/>
    <w:rsid w:val="00394676"/>
    <w:rsid w:val="00394718"/>
    <w:rsid w:val="00396951"/>
    <w:rsid w:val="003969A9"/>
    <w:rsid w:val="003979E1"/>
    <w:rsid w:val="003A046A"/>
    <w:rsid w:val="003A06B8"/>
    <w:rsid w:val="003A35A7"/>
    <w:rsid w:val="003A4F2C"/>
    <w:rsid w:val="003A53D2"/>
    <w:rsid w:val="003B1FC9"/>
    <w:rsid w:val="003B2FDB"/>
    <w:rsid w:val="003B3308"/>
    <w:rsid w:val="003B4369"/>
    <w:rsid w:val="003B54E1"/>
    <w:rsid w:val="003C0A60"/>
    <w:rsid w:val="003C0E4F"/>
    <w:rsid w:val="003C174A"/>
    <w:rsid w:val="003C1E20"/>
    <w:rsid w:val="003C2BC2"/>
    <w:rsid w:val="003C4FF3"/>
    <w:rsid w:val="003C55E8"/>
    <w:rsid w:val="003C5787"/>
    <w:rsid w:val="003C5AA6"/>
    <w:rsid w:val="003C5CBF"/>
    <w:rsid w:val="003C6A64"/>
    <w:rsid w:val="003C7DC2"/>
    <w:rsid w:val="003D104C"/>
    <w:rsid w:val="003D1BC5"/>
    <w:rsid w:val="003D2087"/>
    <w:rsid w:val="003D55CA"/>
    <w:rsid w:val="003E0CB8"/>
    <w:rsid w:val="003E3E18"/>
    <w:rsid w:val="003E437C"/>
    <w:rsid w:val="003E4A0C"/>
    <w:rsid w:val="003E51B8"/>
    <w:rsid w:val="003E58D3"/>
    <w:rsid w:val="003E5DD6"/>
    <w:rsid w:val="003E5F6E"/>
    <w:rsid w:val="003E741D"/>
    <w:rsid w:val="003E75B6"/>
    <w:rsid w:val="003F0898"/>
    <w:rsid w:val="003F1DD1"/>
    <w:rsid w:val="003F2C52"/>
    <w:rsid w:val="003F3627"/>
    <w:rsid w:val="003F4E56"/>
    <w:rsid w:val="003F5E03"/>
    <w:rsid w:val="003F670D"/>
    <w:rsid w:val="00401A4D"/>
    <w:rsid w:val="00401D4F"/>
    <w:rsid w:val="00402C18"/>
    <w:rsid w:val="00402C20"/>
    <w:rsid w:val="00403881"/>
    <w:rsid w:val="004048A1"/>
    <w:rsid w:val="00404FE5"/>
    <w:rsid w:val="004056C5"/>
    <w:rsid w:val="00406FB8"/>
    <w:rsid w:val="00407B8C"/>
    <w:rsid w:val="004109B9"/>
    <w:rsid w:val="00410A67"/>
    <w:rsid w:val="00411838"/>
    <w:rsid w:val="00411842"/>
    <w:rsid w:val="00411C9A"/>
    <w:rsid w:val="00413E30"/>
    <w:rsid w:val="00414E3F"/>
    <w:rsid w:val="0041506F"/>
    <w:rsid w:val="004150EE"/>
    <w:rsid w:val="00415254"/>
    <w:rsid w:val="00417CD1"/>
    <w:rsid w:val="00417FC9"/>
    <w:rsid w:val="0042089A"/>
    <w:rsid w:val="00422A0A"/>
    <w:rsid w:val="00424186"/>
    <w:rsid w:val="00425046"/>
    <w:rsid w:val="004256E0"/>
    <w:rsid w:val="00430199"/>
    <w:rsid w:val="0043021A"/>
    <w:rsid w:val="00430AB1"/>
    <w:rsid w:val="00430E61"/>
    <w:rsid w:val="00431CD3"/>
    <w:rsid w:val="00431DFC"/>
    <w:rsid w:val="00432164"/>
    <w:rsid w:val="0043338E"/>
    <w:rsid w:val="00434B87"/>
    <w:rsid w:val="00435870"/>
    <w:rsid w:val="00435BB1"/>
    <w:rsid w:val="00435D38"/>
    <w:rsid w:val="00435DE2"/>
    <w:rsid w:val="00436FDC"/>
    <w:rsid w:val="00437453"/>
    <w:rsid w:val="0043754E"/>
    <w:rsid w:val="004413A6"/>
    <w:rsid w:val="004414FD"/>
    <w:rsid w:val="00441778"/>
    <w:rsid w:val="00442422"/>
    <w:rsid w:val="004444DE"/>
    <w:rsid w:val="00444FD8"/>
    <w:rsid w:val="00446818"/>
    <w:rsid w:val="0044718D"/>
    <w:rsid w:val="00447A3E"/>
    <w:rsid w:val="004509CC"/>
    <w:rsid w:val="00452739"/>
    <w:rsid w:val="00452F9F"/>
    <w:rsid w:val="0045346B"/>
    <w:rsid w:val="00454801"/>
    <w:rsid w:val="004548EE"/>
    <w:rsid w:val="00454FA3"/>
    <w:rsid w:val="00456063"/>
    <w:rsid w:val="004574F7"/>
    <w:rsid w:val="004577F3"/>
    <w:rsid w:val="0046007F"/>
    <w:rsid w:val="00461B15"/>
    <w:rsid w:val="00462395"/>
    <w:rsid w:val="00462411"/>
    <w:rsid w:val="00464061"/>
    <w:rsid w:val="004646B9"/>
    <w:rsid w:val="00465039"/>
    <w:rsid w:val="00465474"/>
    <w:rsid w:val="00465F20"/>
    <w:rsid w:val="00465F77"/>
    <w:rsid w:val="00466761"/>
    <w:rsid w:val="00467AE9"/>
    <w:rsid w:val="0047202B"/>
    <w:rsid w:val="00472CB6"/>
    <w:rsid w:val="00473B9B"/>
    <w:rsid w:val="00474777"/>
    <w:rsid w:val="00475AE7"/>
    <w:rsid w:val="00475C2B"/>
    <w:rsid w:val="00476D42"/>
    <w:rsid w:val="0047783C"/>
    <w:rsid w:val="0048010D"/>
    <w:rsid w:val="00480986"/>
    <w:rsid w:val="00481249"/>
    <w:rsid w:val="004820DE"/>
    <w:rsid w:val="004823B4"/>
    <w:rsid w:val="00482475"/>
    <w:rsid w:val="004829D2"/>
    <w:rsid w:val="00482B6A"/>
    <w:rsid w:val="0048752A"/>
    <w:rsid w:val="00487598"/>
    <w:rsid w:val="00487C3C"/>
    <w:rsid w:val="00490124"/>
    <w:rsid w:val="00490135"/>
    <w:rsid w:val="00490556"/>
    <w:rsid w:val="00490E29"/>
    <w:rsid w:val="0049131B"/>
    <w:rsid w:val="00492218"/>
    <w:rsid w:val="0049326F"/>
    <w:rsid w:val="004936B7"/>
    <w:rsid w:val="00494300"/>
    <w:rsid w:val="004943D6"/>
    <w:rsid w:val="00496D0C"/>
    <w:rsid w:val="00496ECD"/>
    <w:rsid w:val="00497A8F"/>
    <w:rsid w:val="004A01F0"/>
    <w:rsid w:val="004A044F"/>
    <w:rsid w:val="004A0AFE"/>
    <w:rsid w:val="004A1155"/>
    <w:rsid w:val="004A41EF"/>
    <w:rsid w:val="004A65AE"/>
    <w:rsid w:val="004A702E"/>
    <w:rsid w:val="004A71D6"/>
    <w:rsid w:val="004B0D36"/>
    <w:rsid w:val="004B0E27"/>
    <w:rsid w:val="004B10D6"/>
    <w:rsid w:val="004B16EF"/>
    <w:rsid w:val="004B1C92"/>
    <w:rsid w:val="004B1F56"/>
    <w:rsid w:val="004B2AB6"/>
    <w:rsid w:val="004B2C35"/>
    <w:rsid w:val="004B2C68"/>
    <w:rsid w:val="004B30D3"/>
    <w:rsid w:val="004B3124"/>
    <w:rsid w:val="004B74CC"/>
    <w:rsid w:val="004C0C18"/>
    <w:rsid w:val="004C28C1"/>
    <w:rsid w:val="004C2BFA"/>
    <w:rsid w:val="004C3985"/>
    <w:rsid w:val="004C427A"/>
    <w:rsid w:val="004C527A"/>
    <w:rsid w:val="004C5C1C"/>
    <w:rsid w:val="004C6266"/>
    <w:rsid w:val="004C6A8C"/>
    <w:rsid w:val="004D0524"/>
    <w:rsid w:val="004D0699"/>
    <w:rsid w:val="004D0D1D"/>
    <w:rsid w:val="004D1DF1"/>
    <w:rsid w:val="004D3115"/>
    <w:rsid w:val="004D3B6B"/>
    <w:rsid w:val="004D46CB"/>
    <w:rsid w:val="004D4CB9"/>
    <w:rsid w:val="004D4D07"/>
    <w:rsid w:val="004D4D58"/>
    <w:rsid w:val="004D4DFC"/>
    <w:rsid w:val="004D55DA"/>
    <w:rsid w:val="004D5699"/>
    <w:rsid w:val="004D5A8A"/>
    <w:rsid w:val="004D6E97"/>
    <w:rsid w:val="004D6F79"/>
    <w:rsid w:val="004D76E5"/>
    <w:rsid w:val="004D7FE6"/>
    <w:rsid w:val="004E16B6"/>
    <w:rsid w:val="004E1AED"/>
    <w:rsid w:val="004E1C83"/>
    <w:rsid w:val="004E2CDE"/>
    <w:rsid w:val="004E2DDD"/>
    <w:rsid w:val="004E3EAD"/>
    <w:rsid w:val="004E476A"/>
    <w:rsid w:val="004E5A6E"/>
    <w:rsid w:val="004E5A89"/>
    <w:rsid w:val="004E79DB"/>
    <w:rsid w:val="004F3EC1"/>
    <w:rsid w:val="004F4991"/>
    <w:rsid w:val="004F5221"/>
    <w:rsid w:val="004F57F7"/>
    <w:rsid w:val="004F64F4"/>
    <w:rsid w:val="004F69E8"/>
    <w:rsid w:val="004F74D5"/>
    <w:rsid w:val="004F796C"/>
    <w:rsid w:val="004F7F00"/>
    <w:rsid w:val="005005A8"/>
    <w:rsid w:val="0050219C"/>
    <w:rsid w:val="00502C14"/>
    <w:rsid w:val="005036D0"/>
    <w:rsid w:val="00507752"/>
    <w:rsid w:val="00507EE3"/>
    <w:rsid w:val="00507F2D"/>
    <w:rsid w:val="0051011C"/>
    <w:rsid w:val="005103C8"/>
    <w:rsid w:val="005108D9"/>
    <w:rsid w:val="00512F54"/>
    <w:rsid w:val="00513BC1"/>
    <w:rsid w:val="005150C5"/>
    <w:rsid w:val="00517ADD"/>
    <w:rsid w:val="00520782"/>
    <w:rsid w:val="00521C39"/>
    <w:rsid w:val="00521D94"/>
    <w:rsid w:val="00522481"/>
    <w:rsid w:val="005250F6"/>
    <w:rsid w:val="00530437"/>
    <w:rsid w:val="00530AB8"/>
    <w:rsid w:val="0053231A"/>
    <w:rsid w:val="005326FD"/>
    <w:rsid w:val="00533219"/>
    <w:rsid w:val="005338B7"/>
    <w:rsid w:val="00533DD1"/>
    <w:rsid w:val="005363A1"/>
    <w:rsid w:val="0053648A"/>
    <w:rsid w:val="0053782C"/>
    <w:rsid w:val="00537E13"/>
    <w:rsid w:val="00537EB3"/>
    <w:rsid w:val="005403CB"/>
    <w:rsid w:val="00540F52"/>
    <w:rsid w:val="00542141"/>
    <w:rsid w:val="00543359"/>
    <w:rsid w:val="005438BC"/>
    <w:rsid w:val="00543E34"/>
    <w:rsid w:val="00544620"/>
    <w:rsid w:val="005447F6"/>
    <w:rsid w:val="0054541D"/>
    <w:rsid w:val="005455AC"/>
    <w:rsid w:val="00546289"/>
    <w:rsid w:val="005479A0"/>
    <w:rsid w:val="005505AB"/>
    <w:rsid w:val="00550B73"/>
    <w:rsid w:val="00550F71"/>
    <w:rsid w:val="005516B1"/>
    <w:rsid w:val="00551BD7"/>
    <w:rsid w:val="00551C1C"/>
    <w:rsid w:val="005525CD"/>
    <w:rsid w:val="00552AB1"/>
    <w:rsid w:val="005549AA"/>
    <w:rsid w:val="0055545C"/>
    <w:rsid w:val="00556671"/>
    <w:rsid w:val="00556AEB"/>
    <w:rsid w:val="00556C4E"/>
    <w:rsid w:val="00557368"/>
    <w:rsid w:val="005625CF"/>
    <w:rsid w:val="0056555B"/>
    <w:rsid w:val="00565AE4"/>
    <w:rsid w:val="00566FCB"/>
    <w:rsid w:val="005707EA"/>
    <w:rsid w:val="0057177A"/>
    <w:rsid w:val="00571CE5"/>
    <w:rsid w:val="00572AD3"/>
    <w:rsid w:val="00572B69"/>
    <w:rsid w:val="00572F9A"/>
    <w:rsid w:val="00573440"/>
    <w:rsid w:val="005737B4"/>
    <w:rsid w:val="00575636"/>
    <w:rsid w:val="0057576B"/>
    <w:rsid w:val="005763DB"/>
    <w:rsid w:val="005767DB"/>
    <w:rsid w:val="00576EDD"/>
    <w:rsid w:val="00577E9A"/>
    <w:rsid w:val="005811A6"/>
    <w:rsid w:val="00581D3B"/>
    <w:rsid w:val="00582384"/>
    <w:rsid w:val="00582965"/>
    <w:rsid w:val="00582B92"/>
    <w:rsid w:val="00582D5A"/>
    <w:rsid w:val="00583753"/>
    <w:rsid w:val="00583F43"/>
    <w:rsid w:val="005842E3"/>
    <w:rsid w:val="00585181"/>
    <w:rsid w:val="00590534"/>
    <w:rsid w:val="0059070A"/>
    <w:rsid w:val="00593482"/>
    <w:rsid w:val="0059377F"/>
    <w:rsid w:val="0059423C"/>
    <w:rsid w:val="00597FEB"/>
    <w:rsid w:val="005A0023"/>
    <w:rsid w:val="005A0C44"/>
    <w:rsid w:val="005A0CA0"/>
    <w:rsid w:val="005A28B5"/>
    <w:rsid w:val="005A36F9"/>
    <w:rsid w:val="005A37C8"/>
    <w:rsid w:val="005A4E86"/>
    <w:rsid w:val="005A562F"/>
    <w:rsid w:val="005A7265"/>
    <w:rsid w:val="005A72A1"/>
    <w:rsid w:val="005A7AC7"/>
    <w:rsid w:val="005B1AD1"/>
    <w:rsid w:val="005B200B"/>
    <w:rsid w:val="005B207B"/>
    <w:rsid w:val="005B3A98"/>
    <w:rsid w:val="005B3D64"/>
    <w:rsid w:val="005B4D3C"/>
    <w:rsid w:val="005B54D8"/>
    <w:rsid w:val="005B5BE9"/>
    <w:rsid w:val="005B6440"/>
    <w:rsid w:val="005B6997"/>
    <w:rsid w:val="005B6A41"/>
    <w:rsid w:val="005B7FFA"/>
    <w:rsid w:val="005C0885"/>
    <w:rsid w:val="005C0D98"/>
    <w:rsid w:val="005C1150"/>
    <w:rsid w:val="005C19A6"/>
    <w:rsid w:val="005C20A9"/>
    <w:rsid w:val="005C3383"/>
    <w:rsid w:val="005C3F05"/>
    <w:rsid w:val="005C43CD"/>
    <w:rsid w:val="005C5E00"/>
    <w:rsid w:val="005C68B4"/>
    <w:rsid w:val="005C6D4F"/>
    <w:rsid w:val="005D0777"/>
    <w:rsid w:val="005D10DE"/>
    <w:rsid w:val="005D1215"/>
    <w:rsid w:val="005D1770"/>
    <w:rsid w:val="005D26AF"/>
    <w:rsid w:val="005D31C7"/>
    <w:rsid w:val="005D45F7"/>
    <w:rsid w:val="005D57A7"/>
    <w:rsid w:val="005D5C79"/>
    <w:rsid w:val="005E0264"/>
    <w:rsid w:val="005E0C1A"/>
    <w:rsid w:val="005E10FE"/>
    <w:rsid w:val="005E264B"/>
    <w:rsid w:val="005E2B4C"/>
    <w:rsid w:val="005E371D"/>
    <w:rsid w:val="005E60AD"/>
    <w:rsid w:val="005F0CC4"/>
    <w:rsid w:val="005F1BB4"/>
    <w:rsid w:val="005F240A"/>
    <w:rsid w:val="005F2E93"/>
    <w:rsid w:val="005F3240"/>
    <w:rsid w:val="005F39E7"/>
    <w:rsid w:val="005F3EC3"/>
    <w:rsid w:val="005F56A1"/>
    <w:rsid w:val="005F5A01"/>
    <w:rsid w:val="005F63E1"/>
    <w:rsid w:val="005F67B9"/>
    <w:rsid w:val="005F6A59"/>
    <w:rsid w:val="005F7A0E"/>
    <w:rsid w:val="00601461"/>
    <w:rsid w:val="00603228"/>
    <w:rsid w:val="00603CBB"/>
    <w:rsid w:val="00604966"/>
    <w:rsid w:val="00605959"/>
    <w:rsid w:val="00605B70"/>
    <w:rsid w:val="0060604A"/>
    <w:rsid w:val="00607000"/>
    <w:rsid w:val="00613046"/>
    <w:rsid w:val="00615257"/>
    <w:rsid w:val="00615FED"/>
    <w:rsid w:val="00616020"/>
    <w:rsid w:val="00616311"/>
    <w:rsid w:val="00616432"/>
    <w:rsid w:val="0061765C"/>
    <w:rsid w:val="006178A8"/>
    <w:rsid w:val="006179EA"/>
    <w:rsid w:val="00621283"/>
    <w:rsid w:val="00621B99"/>
    <w:rsid w:val="00623F0C"/>
    <w:rsid w:val="00624F14"/>
    <w:rsid w:val="00625953"/>
    <w:rsid w:val="00625A6B"/>
    <w:rsid w:val="006261FF"/>
    <w:rsid w:val="00626534"/>
    <w:rsid w:val="006272F5"/>
    <w:rsid w:val="00627867"/>
    <w:rsid w:val="00627AFD"/>
    <w:rsid w:val="00627DBF"/>
    <w:rsid w:val="00631730"/>
    <w:rsid w:val="00631A14"/>
    <w:rsid w:val="00632703"/>
    <w:rsid w:val="0063467D"/>
    <w:rsid w:val="00634C5A"/>
    <w:rsid w:val="00634E78"/>
    <w:rsid w:val="00635F47"/>
    <w:rsid w:val="00635FE7"/>
    <w:rsid w:val="00636738"/>
    <w:rsid w:val="00636CCE"/>
    <w:rsid w:val="00636D7B"/>
    <w:rsid w:val="00637EE9"/>
    <w:rsid w:val="006401ED"/>
    <w:rsid w:val="00640902"/>
    <w:rsid w:val="00640AA0"/>
    <w:rsid w:val="00640CB5"/>
    <w:rsid w:val="006426BC"/>
    <w:rsid w:val="006434A9"/>
    <w:rsid w:val="00643AFC"/>
    <w:rsid w:val="00644FA5"/>
    <w:rsid w:val="00645FDE"/>
    <w:rsid w:val="006474BE"/>
    <w:rsid w:val="00647B06"/>
    <w:rsid w:val="0065014E"/>
    <w:rsid w:val="00651608"/>
    <w:rsid w:val="00651865"/>
    <w:rsid w:val="00651BF2"/>
    <w:rsid w:val="00651D11"/>
    <w:rsid w:val="00652529"/>
    <w:rsid w:val="006531B1"/>
    <w:rsid w:val="006534A9"/>
    <w:rsid w:val="006540A9"/>
    <w:rsid w:val="006542C0"/>
    <w:rsid w:val="006547B5"/>
    <w:rsid w:val="00655521"/>
    <w:rsid w:val="006555CC"/>
    <w:rsid w:val="00656F49"/>
    <w:rsid w:val="00657790"/>
    <w:rsid w:val="00657B26"/>
    <w:rsid w:val="00657DF6"/>
    <w:rsid w:val="0066087A"/>
    <w:rsid w:val="00661178"/>
    <w:rsid w:val="006619BF"/>
    <w:rsid w:val="00661F3C"/>
    <w:rsid w:val="00664AC9"/>
    <w:rsid w:val="00667BF4"/>
    <w:rsid w:val="006701D3"/>
    <w:rsid w:val="006719A3"/>
    <w:rsid w:val="00671A39"/>
    <w:rsid w:val="00672A8E"/>
    <w:rsid w:val="00672B57"/>
    <w:rsid w:val="006739F9"/>
    <w:rsid w:val="006744DF"/>
    <w:rsid w:val="00674503"/>
    <w:rsid w:val="00674B8D"/>
    <w:rsid w:val="00674FF0"/>
    <w:rsid w:val="0067547D"/>
    <w:rsid w:val="006754E1"/>
    <w:rsid w:val="00675FFE"/>
    <w:rsid w:val="00676824"/>
    <w:rsid w:val="00676839"/>
    <w:rsid w:val="006770A0"/>
    <w:rsid w:val="0067794B"/>
    <w:rsid w:val="006801C7"/>
    <w:rsid w:val="006828DD"/>
    <w:rsid w:val="00683306"/>
    <w:rsid w:val="0068461F"/>
    <w:rsid w:val="00684CF3"/>
    <w:rsid w:val="00685091"/>
    <w:rsid w:val="0068675B"/>
    <w:rsid w:val="00687419"/>
    <w:rsid w:val="00687E2B"/>
    <w:rsid w:val="006900B2"/>
    <w:rsid w:val="006909AA"/>
    <w:rsid w:val="00691A55"/>
    <w:rsid w:val="00693782"/>
    <w:rsid w:val="00693B88"/>
    <w:rsid w:val="00694054"/>
    <w:rsid w:val="00694791"/>
    <w:rsid w:val="00694B48"/>
    <w:rsid w:val="006951F9"/>
    <w:rsid w:val="00695EE0"/>
    <w:rsid w:val="00695FD4"/>
    <w:rsid w:val="006A1A33"/>
    <w:rsid w:val="006A337C"/>
    <w:rsid w:val="006A33A4"/>
    <w:rsid w:val="006A3911"/>
    <w:rsid w:val="006A3EAF"/>
    <w:rsid w:val="006A45D6"/>
    <w:rsid w:val="006A4A40"/>
    <w:rsid w:val="006A4AAB"/>
    <w:rsid w:val="006A5FAF"/>
    <w:rsid w:val="006B29C5"/>
    <w:rsid w:val="006B3C69"/>
    <w:rsid w:val="006B44E0"/>
    <w:rsid w:val="006B4DE1"/>
    <w:rsid w:val="006B5176"/>
    <w:rsid w:val="006B6149"/>
    <w:rsid w:val="006B62FC"/>
    <w:rsid w:val="006B66A2"/>
    <w:rsid w:val="006B6821"/>
    <w:rsid w:val="006C0896"/>
    <w:rsid w:val="006C0F4A"/>
    <w:rsid w:val="006C0F87"/>
    <w:rsid w:val="006C16AE"/>
    <w:rsid w:val="006C1EB7"/>
    <w:rsid w:val="006C2364"/>
    <w:rsid w:val="006C30F3"/>
    <w:rsid w:val="006C32B3"/>
    <w:rsid w:val="006C4EB4"/>
    <w:rsid w:val="006C512B"/>
    <w:rsid w:val="006C55B5"/>
    <w:rsid w:val="006C6964"/>
    <w:rsid w:val="006C6EAB"/>
    <w:rsid w:val="006C798A"/>
    <w:rsid w:val="006D0C58"/>
    <w:rsid w:val="006D0F0E"/>
    <w:rsid w:val="006D18CE"/>
    <w:rsid w:val="006D3174"/>
    <w:rsid w:val="006D46BB"/>
    <w:rsid w:val="006D54CF"/>
    <w:rsid w:val="006D5704"/>
    <w:rsid w:val="006D58F7"/>
    <w:rsid w:val="006D5A99"/>
    <w:rsid w:val="006D6443"/>
    <w:rsid w:val="006D64E8"/>
    <w:rsid w:val="006D6858"/>
    <w:rsid w:val="006D694E"/>
    <w:rsid w:val="006D6D26"/>
    <w:rsid w:val="006D6D84"/>
    <w:rsid w:val="006D7371"/>
    <w:rsid w:val="006E02CA"/>
    <w:rsid w:val="006E067F"/>
    <w:rsid w:val="006E1BCB"/>
    <w:rsid w:val="006E1FBB"/>
    <w:rsid w:val="006E22A4"/>
    <w:rsid w:val="006E31DD"/>
    <w:rsid w:val="006E5586"/>
    <w:rsid w:val="006E6129"/>
    <w:rsid w:val="006F00B1"/>
    <w:rsid w:val="006F00C2"/>
    <w:rsid w:val="006F0421"/>
    <w:rsid w:val="006F0EC9"/>
    <w:rsid w:val="006F3384"/>
    <w:rsid w:val="006F33AF"/>
    <w:rsid w:val="006F5219"/>
    <w:rsid w:val="006F73C1"/>
    <w:rsid w:val="006F7602"/>
    <w:rsid w:val="00701332"/>
    <w:rsid w:val="00701511"/>
    <w:rsid w:val="00701D9A"/>
    <w:rsid w:val="00702A2F"/>
    <w:rsid w:val="00702E28"/>
    <w:rsid w:val="00703330"/>
    <w:rsid w:val="00704C59"/>
    <w:rsid w:val="0070539E"/>
    <w:rsid w:val="00705EA6"/>
    <w:rsid w:val="00706B65"/>
    <w:rsid w:val="007109A2"/>
    <w:rsid w:val="00710C57"/>
    <w:rsid w:val="00711545"/>
    <w:rsid w:val="00711711"/>
    <w:rsid w:val="00711E79"/>
    <w:rsid w:val="007128B3"/>
    <w:rsid w:val="00712A8E"/>
    <w:rsid w:val="00712DAE"/>
    <w:rsid w:val="00713668"/>
    <w:rsid w:val="00713934"/>
    <w:rsid w:val="00713984"/>
    <w:rsid w:val="00713BC5"/>
    <w:rsid w:val="00714049"/>
    <w:rsid w:val="007145EE"/>
    <w:rsid w:val="00714643"/>
    <w:rsid w:val="0071489F"/>
    <w:rsid w:val="00714A74"/>
    <w:rsid w:val="007164C6"/>
    <w:rsid w:val="00716A05"/>
    <w:rsid w:val="00716AE1"/>
    <w:rsid w:val="00716FF1"/>
    <w:rsid w:val="00717C03"/>
    <w:rsid w:val="00722308"/>
    <w:rsid w:val="0072363F"/>
    <w:rsid w:val="007242B7"/>
    <w:rsid w:val="00726CDE"/>
    <w:rsid w:val="00726D8E"/>
    <w:rsid w:val="007311F2"/>
    <w:rsid w:val="007315B1"/>
    <w:rsid w:val="00731FF5"/>
    <w:rsid w:val="00732388"/>
    <w:rsid w:val="00732BB3"/>
    <w:rsid w:val="00732D0F"/>
    <w:rsid w:val="00734D61"/>
    <w:rsid w:val="007350DA"/>
    <w:rsid w:val="00735169"/>
    <w:rsid w:val="00736592"/>
    <w:rsid w:val="0073784A"/>
    <w:rsid w:val="00741EBB"/>
    <w:rsid w:val="0074241B"/>
    <w:rsid w:val="0074385A"/>
    <w:rsid w:val="00744DE5"/>
    <w:rsid w:val="00745905"/>
    <w:rsid w:val="00745935"/>
    <w:rsid w:val="00745E12"/>
    <w:rsid w:val="007461B2"/>
    <w:rsid w:val="00747249"/>
    <w:rsid w:val="007474B4"/>
    <w:rsid w:val="007474BA"/>
    <w:rsid w:val="0074776D"/>
    <w:rsid w:val="007477E6"/>
    <w:rsid w:val="007509B0"/>
    <w:rsid w:val="00750A0B"/>
    <w:rsid w:val="0075177B"/>
    <w:rsid w:val="00751DCF"/>
    <w:rsid w:val="007544F6"/>
    <w:rsid w:val="0075618C"/>
    <w:rsid w:val="007564DC"/>
    <w:rsid w:val="007613E2"/>
    <w:rsid w:val="00761FCD"/>
    <w:rsid w:val="00762A24"/>
    <w:rsid w:val="00762B32"/>
    <w:rsid w:val="00762F4B"/>
    <w:rsid w:val="0076463A"/>
    <w:rsid w:val="0076487B"/>
    <w:rsid w:val="0076558A"/>
    <w:rsid w:val="007663B2"/>
    <w:rsid w:val="00766F27"/>
    <w:rsid w:val="00767CAD"/>
    <w:rsid w:val="00770B70"/>
    <w:rsid w:val="00771DF2"/>
    <w:rsid w:val="00772280"/>
    <w:rsid w:val="00774E31"/>
    <w:rsid w:val="00775D01"/>
    <w:rsid w:val="00776EC4"/>
    <w:rsid w:val="00777704"/>
    <w:rsid w:val="00777915"/>
    <w:rsid w:val="007803F5"/>
    <w:rsid w:val="0078114E"/>
    <w:rsid w:val="00781648"/>
    <w:rsid w:val="00781CE5"/>
    <w:rsid w:val="00781E0E"/>
    <w:rsid w:val="00782A06"/>
    <w:rsid w:val="00784AE9"/>
    <w:rsid w:val="00786565"/>
    <w:rsid w:val="007867F1"/>
    <w:rsid w:val="00786E8E"/>
    <w:rsid w:val="007879E8"/>
    <w:rsid w:val="007901BE"/>
    <w:rsid w:val="007905D1"/>
    <w:rsid w:val="00791183"/>
    <w:rsid w:val="00792343"/>
    <w:rsid w:val="00793C96"/>
    <w:rsid w:val="00794092"/>
    <w:rsid w:val="007946FF"/>
    <w:rsid w:val="0079628F"/>
    <w:rsid w:val="00797A21"/>
    <w:rsid w:val="00797FD9"/>
    <w:rsid w:val="007A00E0"/>
    <w:rsid w:val="007A022B"/>
    <w:rsid w:val="007A0693"/>
    <w:rsid w:val="007A1B25"/>
    <w:rsid w:val="007A407D"/>
    <w:rsid w:val="007A5126"/>
    <w:rsid w:val="007A5274"/>
    <w:rsid w:val="007A5769"/>
    <w:rsid w:val="007A6CBA"/>
    <w:rsid w:val="007A6FBC"/>
    <w:rsid w:val="007A7F3D"/>
    <w:rsid w:val="007B1A41"/>
    <w:rsid w:val="007B2E92"/>
    <w:rsid w:val="007B33BD"/>
    <w:rsid w:val="007B4E2B"/>
    <w:rsid w:val="007B508B"/>
    <w:rsid w:val="007B53E0"/>
    <w:rsid w:val="007B6697"/>
    <w:rsid w:val="007C0C5D"/>
    <w:rsid w:val="007C1A91"/>
    <w:rsid w:val="007C30A0"/>
    <w:rsid w:val="007C4AF6"/>
    <w:rsid w:val="007C4F6B"/>
    <w:rsid w:val="007C5380"/>
    <w:rsid w:val="007C5394"/>
    <w:rsid w:val="007C6085"/>
    <w:rsid w:val="007C67E3"/>
    <w:rsid w:val="007C7127"/>
    <w:rsid w:val="007C7666"/>
    <w:rsid w:val="007D1E41"/>
    <w:rsid w:val="007D25F9"/>
    <w:rsid w:val="007D3AF4"/>
    <w:rsid w:val="007D4D6D"/>
    <w:rsid w:val="007D61E0"/>
    <w:rsid w:val="007D6C43"/>
    <w:rsid w:val="007E1924"/>
    <w:rsid w:val="007E3958"/>
    <w:rsid w:val="007E4256"/>
    <w:rsid w:val="007E4EE1"/>
    <w:rsid w:val="007E554B"/>
    <w:rsid w:val="007E68E6"/>
    <w:rsid w:val="007E6FF6"/>
    <w:rsid w:val="007E718F"/>
    <w:rsid w:val="007E7917"/>
    <w:rsid w:val="007E79C1"/>
    <w:rsid w:val="007F0023"/>
    <w:rsid w:val="007F128C"/>
    <w:rsid w:val="007F1298"/>
    <w:rsid w:val="007F1803"/>
    <w:rsid w:val="007F1B7B"/>
    <w:rsid w:val="007F2629"/>
    <w:rsid w:val="007F348D"/>
    <w:rsid w:val="007F4D2C"/>
    <w:rsid w:val="007F6C7C"/>
    <w:rsid w:val="008013DA"/>
    <w:rsid w:val="00801CBA"/>
    <w:rsid w:val="00803CDF"/>
    <w:rsid w:val="0080439A"/>
    <w:rsid w:val="00804B39"/>
    <w:rsid w:val="0080606D"/>
    <w:rsid w:val="00806F07"/>
    <w:rsid w:val="0080707F"/>
    <w:rsid w:val="008078C5"/>
    <w:rsid w:val="0081056D"/>
    <w:rsid w:val="00810872"/>
    <w:rsid w:val="00811124"/>
    <w:rsid w:val="00811F85"/>
    <w:rsid w:val="0081337F"/>
    <w:rsid w:val="008144EA"/>
    <w:rsid w:val="008159E9"/>
    <w:rsid w:val="008164FC"/>
    <w:rsid w:val="00816C07"/>
    <w:rsid w:val="00817127"/>
    <w:rsid w:val="00817787"/>
    <w:rsid w:val="008179E4"/>
    <w:rsid w:val="008202DD"/>
    <w:rsid w:val="00820CD4"/>
    <w:rsid w:val="00821042"/>
    <w:rsid w:val="0082128B"/>
    <w:rsid w:val="00821585"/>
    <w:rsid w:val="00822005"/>
    <w:rsid w:val="0082464D"/>
    <w:rsid w:val="008273C9"/>
    <w:rsid w:val="00827696"/>
    <w:rsid w:val="00827DCA"/>
    <w:rsid w:val="008300AE"/>
    <w:rsid w:val="008308BD"/>
    <w:rsid w:val="00830D5E"/>
    <w:rsid w:val="0083129F"/>
    <w:rsid w:val="008325D7"/>
    <w:rsid w:val="008331E8"/>
    <w:rsid w:val="008339AC"/>
    <w:rsid w:val="00833A7C"/>
    <w:rsid w:val="00833BD6"/>
    <w:rsid w:val="00833DC2"/>
    <w:rsid w:val="008347BD"/>
    <w:rsid w:val="008350CB"/>
    <w:rsid w:val="008355FB"/>
    <w:rsid w:val="008369E2"/>
    <w:rsid w:val="0083704C"/>
    <w:rsid w:val="00840412"/>
    <w:rsid w:val="00840BE0"/>
    <w:rsid w:val="0084170A"/>
    <w:rsid w:val="008422C2"/>
    <w:rsid w:val="0084244E"/>
    <w:rsid w:val="00843079"/>
    <w:rsid w:val="00843FF7"/>
    <w:rsid w:val="00845847"/>
    <w:rsid w:val="00846DF0"/>
    <w:rsid w:val="008478CA"/>
    <w:rsid w:val="008508B9"/>
    <w:rsid w:val="0085130D"/>
    <w:rsid w:val="00852472"/>
    <w:rsid w:val="0085404C"/>
    <w:rsid w:val="00854AD2"/>
    <w:rsid w:val="00855060"/>
    <w:rsid w:val="008551C6"/>
    <w:rsid w:val="008562F1"/>
    <w:rsid w:val="0086001E"/>
    <w:rsid w:val="0086234F"/>
    <w:rsid w:val="00862720"/>
    <w:rsid w:val="00862941"/>
    <w:rsid w:val="00862D03"/>
    <w:rsid w:val="008635F5"/>
    <w:rsid w:val="00863DC3"/>
    <w:rsid w:val="008675AF"/>
    <w:rsid w:val="008706BD"/>
    <w:rsid w:val="00870DC8"/>
    <w:rsid w:val="008713A0"/>
    <w:rsid w:val="00871E8F"/>
    <w:rsid w:val="00872748"/>
    <w:rsid w:val="00872A01"/>
    <w:rsid w:val="00873A93"/>
    <w:rsid w:val="00873C38"/>
    <w:rsid w:val="008747A2"/>
    <w:rsid w:val="00874BFF"/>
    <w:rsid w:val="00874CF4"/>
    <w:rsid w:val="00875957"/>
    <w:rsid w:val="008769A1"/>
    <w:rsid w:val="00876A45"/>
    <w:rsid w:val="00877487"/>
    <w:rsid w:val="00881537"/>
    <w:rsid w:val="008824AD"/>
    <w:rsid w:val="00882AE3"/>
    <w:rsid w:val="00882CD7"/>
    <w:rsid w:val="008842D8"/>
    <w:rsid w:val="00884B71"/>
    <w:rsid w:val="008853C9"/>
    <w:rsid w:val="008905C2"/>
    <w:rsid w:val="00890864"/>
    <w:rsid w:val="0089138A"/>
    <w:rsid w:val="0089166F"/>
    <w:rsid w:val="00892706"/>
    <w:rsid w:val="00893C3B"/>
    <w:rsid w:val="008941E9"/>
    <w:rsid w:val="00894787"/>
    <w:rsid w:val="00895000"/>
    <w:rsid w:val="00895199"/>
    <w:rsid w:val="0089560D"/>
    <w:rsid w:val="00895987"/>
    <w:rsid w:val="00897E01"/>
    <w:rsid w:val="008A00FB"/>
    <w:rsid w:val="008A05A1"/>
    <w:rsid w:val="008A0CF6"/>
    <w:rsid w:val="008A23D6"/>
    <w:rsid w:val="008A25E9"/>
    <w:rsid w:val="008A268E"/>
    <w:rsid w:val="008A3F23"/>
    <w:rsid w:val="008A4BD7"/>
    <w:rsid w:val="008A5229"/>
    <w:rsid w:val="008A65A1"/>
    <w:rsid w:val="008A6FEF"/>
    <w:rsid w:val="008A70AE"/>
    <w:rsid w:val="008A7D69"/>
    <w:rsid w:val="008B025D"/>
    <w:rsid w:val="008B0B3E"/>
    <w:rsid w:val="008B1575"/>
    <w:rsid w:val="008B1E95"/>
    <w:rsid w:val="008B24BF"/>
    <w:rsid w:val="008B24FC"/>
    <w:rsid w:val="008B2CF3"/>
    <w:rsid w:val="008B4031"/>
    <w:rsid w:val="008B4BBB"/>
    <w:rsid w:val="008B684C"/>
    <w:rsid w:val="008B6AA7"/>
    <w:rsid w:val="008B7C80"/>
    <w:rsid w:val="008C0D71"/>
    <w:rsid w:val="008C15E4"/>
    <w:rsid w:val="008C1BD4"/>
    <w:rsid w:val="008C1E1F"/>
    <w:rsid w:val="008C310E"/>
    <w:rsid w:val="008C5459"/>
    <w:rsid w:val="008C5628"/>
    <w:rsid w:val="008C59B1"/>
    <w:rsid w:val="008C64DF"/>
    <w:rsid w:val="008C6574"/>
    <w:rsid w:val="008C7005"/>
    <w:rsid w:val="008C745A"/>
    <w:rsid w:val="008C7874"/>
    <w:rsid w:val="008D0789"/>
    <w:rsid w:val="008D6AE1"/>
    <w:rsid w:val="008E0A96"/>
    <w:rsid w:val="008E2D72"/>
    <w:rsid w:val="008E5031"/>
    <w:rsid w:val="008E6723"/>
    <w:rsid w:val="008E7578"/>
    <w:rsid w:val="008E7953"/>
    <w:rsid w:val="008F1405"/>
    <w:rsid w:val="008F2FDE"/>
    <w:rsid w:val="008F32E8"/>
    <w:rsid w:val="008F398E"/>
    <w:rsid w:val="008F43A9"/>
    <w:rsid w:val="008F46FA"/>
    <w:rsid w:val="008F4EAA"/>
    <w:rsid w:val="008F60E4"/>
    <w:rsid w:val="008F711B"/>
    <w:rsid w:val="008F7F9B"/>
    <w:rsid w:val="00900460"/>
    <w:rsid w:val="00900D4E"/>
    <w:rsid w:val="009017BB"/>
    <w:rsid w:val="00901BC1"/>
    <w:rsid w:val="00903F24"/>
    <w:rsid w:val="00905E3A"/>
    <w:rsid w:val="00906FC8"/>
    <w:rsid w:val="00911E05"/>
    <w:rsid w:val="00911EFA"/>
    <w:rsid w:val="00913C40"/>
    <w:rsid w:val="009145BF"/>
    <w:rsid w:val="009145D3"/>
    <w:rsid w:val="0091606F"/>
    <w:rsid w:val="009169C4"/>
    <w:rsid w:val="00916E49"/>
    <w:rsid w:val="009177E8"/>
    <w:rsid w:val="009205E4"/>
    <w:rsid w:val="00920D44"/>
    <w:rsid w:val="00922367"/>
    <w:rsid w:val="00922F94"/>
    <w:rsid w:val="00922FBA"/>
    <w:rsid w:val="009235B3"/>
    <w:rsid w:val="009238F2"/>
    <w:rsid w:val="00923A3D"/>
    <w:rsid w:val="00924122"/>
    <w:rsid w:val="0092462C"/>
    <w:rsid w:val="0092475B"/>
    <w:rsid w:val="00924764"/>
    <w:rsid w:val="00925F54"/>
    <w:rsid w:val="00927497"/>
    <w:rsid w:val="00930DF1"/>
    <w:rsid w:val="009326B1"/>
    <w:rsid w:val="009339C6"/>
    <w:rsid w:val="009341D7"/>
    <w:rsid w:val="00936384"/>
    <w:rsid w:val="0093767E"/>
    <w:rsid w:val="00940EC1"/>
    <w:rsid w:val="00943388"/>
    <w:rsid w:val="00944837"/>
    <w:rsid w:val="00944C8E"/>
    <w:rsid w:val="0094539C"/>
    <w:rsid w:val="00946E39"/>
    <w:rsid w:val="00947327"/>
    <w:rsid w:val="009500CC"/>
    <w:rsid w:val="009519BF"/>
    <w:rsid w:val="00952692"/>
    <w:rsid w:val="00952E45"/>
    <w:rsid w:val="009542B5"/>
    <w:rsid w:val="0095472B"/>
    <w:rsid w:val="0095496E"/>
    <w:rsid w:val="00955369"/>
    <w:rsid w:val="00955D34"/>
    <w:rsid w:val="009561E2"/>
    <w:rsid w:val="009563BA"/>
    <w:rsid w:val="00957B5F"/>
    <w:rsid w:val="00957E96"/>
    <w:rsid w:val="0096010C"/>
    <w:rsid w:val="00961467"/>
    <w:rsid w:val="00961733"/>
    <w:rsid w:val="00961BEE"/>
    <w:rsid w:val="00962433"/>
    <w:rsid w:val="009639B7"/>
    <w:rsid w:val="00963A82"/>
    <w:rsid w:val="00965AE7"/>
    <w:rsid w:val="00966421"/>
    <w:rsid w:val="00966703"/>
    <w:rsid w:val="0096779A"/>
    <w:rsid w:val="009712EC"/>
    <w:rsid w:val="00973626"/>
    <w:rsid w:val="009741FD"/>
    <w:rsid w:val="009747C0"/>
    <w:rsid w:val="00974BFE"/>
    <w:rsid w:val="00974D02"/>
    <w:rsid w:val="009751D8"/>
    <w:rsid w:val="00976C64"/>
    <w:rsid w:val="00977119"/>
    <w:rsid w:val="00977502"/>
    <w:rsid w:val="009801C6"/>
    <w:rsid w:val="00980ABA"/>
    <w:rsid w:val="00981559"/>
    <w:rsid w:val="00981D48"/>
    <w:rsid w:val="0098317F"/>
    <w:rsid w:val="00983F09"/>
    <w:rsid w:val="00984367"/>
    <w:rsid w:val="00984B58"/>
    <w:rsid w:val="00985C4C"/>
    <w:rsid w:val="00985D20"/>
    <w:rsid w:val="00986192"/>
    <w:rsid w:val="0099039D"/>
    <w:rsid w:val="009918AA"/>
    <w:rsid w:val="00992087"/>
    <w:rsid w:val="00992274"/>
    <w:rsid w:val="0099326E"/>
    <w:rsid w:val="0099406A"/>
    <w:rsid w:val="009942AE"/>
    <w:rsid w:val="00996391"/>
    <w:rsid w:val="009A0340"/>
    <w:rsid w:val="009A158F"/>
    <w:rsid w:val="009A2B88"/>
    <w:rsid w:val="009A3B74"/>
    <w:rsid w:val="009A4889"/>
    <w:rsid w:val="009A55AA"/>
    <w:rsid w:val="009A5C97"/>
    <w:rsid w:val="009A702F"/>
    <w:rsid w:val="009A7BEF"/>
    <w:rsid w:val="009B15B5"/>
    <w:rsid w:val="009B3505"/>
    <w:rsid w:val="009B3BF6"/>
    <w:rsid w:val="009B4689"/>
    <w:rsid w:val="009B469C"/>
    <w:rsid w:val="009B74C0"/>
    <w:rsid w:val="009C04D6"/>
    <w:rsid w:val="009C0534"/>
    <w:rsid w:val="009C05F4"/>
    <w:rsid w:val="009C1B00"/>
    <w:rsid w:val="009C1F1A"/>
    <w:rsid w:val="009C255E"/>
    <w:rsid w:val="009C41E6"/>
    <w:rsid w:val="009C468D"/>
    <w:rsid w:val="009D09C6"/>
    <w:rsid w:val="009D18F7"/>
    <w:rsid w:val="009D1C4F"/>
    <w:rsid w:val="009D29BF"/>
    <w:rsid w:val="009D376B"/>
    <w:rsid w:val="009D5A91"/>
    <w:rsid w:val="009D5E57"/>
    <w:rsid w:val="009D64EB"/>
    <w:rsid w:val="009D7E66"/>
    <w:rsid w:val="009E0E57"/>
    <w:rsid w:val="009E12FE"/>
    <w:rsid w:val="009E1C68"/>
    <w:rsid w:val="009E39C5"/>
    <w:rsid w:val="009E3AAF"/>
    <w:rsid w:val="009E481A"/>
    <w:rsid w:val="009E4A9F"/>
    <w:rsid w:val="009F0065"/>
    <w:rsid w:val="009F1144"/>
    <w:rsid w:val="009F13EC"/>
    <w:rsid w:val="009F1574"/>
    <w:rsid w:val="009F1838"/>
    <w:rsid w:val="009F215C"/>
    <w:rsid w:val="009F2D0C"/>
    <w:rsid w:val="009F4770"/>
    <w:rsid w:val="009F58CE"/>
    <w:rsid w:val="009F6583"/>
    <w:rsid w:val="009F7092"/>
    <w:rsid w:val="009F7365"/>
    <w:rsid w:val="009F7D20"/>
    <w:rsid w:val="00A009C6"/>
    <w:rsid w:val="00A01C3E"/>
    <w:rsid w:val="00A02029"/>
    <w:rsid w:val="00A03598"/>
    <w:rsid w:val="00A03A2A"/>
    <w:rsid w:val="00A04D6D"/>
    <w:rsid w:val="00A04F7C"/>
    <w:rsid w:val="00A05DA7"/>
    <w:rsid w:val="00A063E0"/>
    <w:rsid w:val="00A07EA2"/>
    <w:rsid w:val="00A1036A"/>
    <w:rsid w:val="00A10EDC"/>
    <w:rsid w:val="00A12407"/>
    <w:rsid w:val="00A12ADF"/>
    <w:rsid w:val="00A12E3B"/>
    <w:rsid w:val="00A1313F"/>
    <w:rsid w:val="00A14E18"/>
    <w:rsid w:val="00A15425"/>
    <w:rsid w:val="00A159B3"/>
    <w:rsid w:val="00A165A8"/>
    <w:rsid w:val="00A16BB1"/>
    <w:rsid w:val="00A17E2E"/>
    <w:rsid w:val="00A20439"/>
    <w:rsid w:val="00A20C26"/>
    <w:rsid w:val="00A21126"/>
    <w:rsid w:val="00A22CAE"/>
    <w:rsid w:val="00A233DF"/>
    <w:rsid w:val="00A23728"/>
    <w:rsid w:val="00A25E69"/>
    <w:rsid w:val="00A30D4D"/>
    <w:rsid w:val="00A33103"/>
    <w:rsid w:val="00A33DA4"/>
    <w:rsid w:val="00A352F0"/>
    <w:rsid w:val="00A35A2E"/>
    <w:rsid w:val="00A35AB6"/>
    <w:rsid w:val="00A36981"/>
    <w:rsid w:val="00A36C77"/>
    <w:rsid w:val="00A37149"/>
    <w:rsid w:val="00A37531"/>
    <w:rsid w:val="00A414B0"/>
    <w:rsid w:val="00A41ADB"/>
    <w:rsid w:val="00A41EE3"/>
    <w:rsid w:val="00A42050"/>
    <w:rsid w:val="00A421F5"/>
    <w:rsid w:val="00A4270D"/>
    <w:rsid w:val="00A43EE2"/>
    <w:rsid w:val="00A44D05"/>
    <w:rsid w:val="00A4552C"/>
    <w:rsid w:val="00A45714"/>
    <w:rsid w:val="00A45E8B"/>
    <w:rsid w:val="00A463FC"/>
    <w:rsid w:val="00A46B8C"/>
    <w:rsid w:val="00A476D3"/>
    <w:rsid w:val="00A47A76"/>
    <w:rsid w:val="00A51424"/>
    <w:rsid w:val="00A515FB"/>
    <w:rsid w:val="00A52FBA"/>
    <w:rsid w:val="00A53ED8"/>
    <w:rsid w:val="00A54227"/>
    <w:rsid w:val="00A550E0"/>
    <w:rsid w:val="00A56BF2"/>
    <w:rsid w:val="00A57D44"/>
    <w:rsid w:val="00A6253B"/>
    <w:rsid w:val="00A6266F"/>
    <w:rsid w:val="00A62BCC"/>
    <w:rsid w:val="00A6321E"/>
    <w:rsid w:val="00A66C66"/>
    <w:rsid w:val="00A6781A"/>
    <w:rsid w:val="00A70040"/>
    <w:rsid w:val="00A7155C"/>
    <w:rsid w:val="00A71667"/>
    <w:rsid w:val="00A7274D"/>
    <w:rsid w:val="00A72C1C"/>
    <w:rsid w:val="00A7303A"/>
    <w:rsid w:val="00A749FB"/>
    <w:rsid w:val="00A74D6C"/>
    <w:rsid w:val="00A758F2"/>
    <w:rsid w:val="00A75F90"/>
    <w:rsid w:val="00A7761B"/>
    <w:rsid w:val="00A805B9"/>
    <w:rsid w:val="00A82B30"/>
    <w:rsid w:val="00A83622"/>
    <w:rsid w:val="00A853F0"/>
    <w:rsid w:val="00A85AAF"/>
    <w:rsid w:val="00A85B12"/>
    <w:rsid w:val="00A863D4"/>
    <w:rsid w:val="00A90E6D"/>
    <w:rsid w:val="00A9174A"/>
    <w:rsid w:val="00A93DEE"/>
    <w:rsid w:val="00A94FB4"/>
    <w:rsid w:val="00A95A78"/>
    <w:rsid w:val="00A95B6A"/>
    <w:rsid w:val="00A95D55"/>
    <w:rsid w:val="00A96A66"/>
    <w:rsid w:val="00A96E67"/>
    <w:rsid w:val="00AA0569"/>
    <w:rsid w:val="00AA073E"/>
    <w:rsid w:val="00AA14AD"/>
    <w:rsid w:val="00AA1820"/>
    <w:rsid w:val="00AA23AA"/>
    <w:rsid w:val="00AA2602"/>
    <w:rsid w:val="00AA2BC4"/>
    <w:rsid w:val="00AA2C17"/>
    <w:rsid w:val="00AA49C0"/>
    <w:rsid w:val="00AA55EC"/>
    <w:rsid w:val="00AA7986"/>
    <w:rsid w:val="00AA7EDA"/>
    <w:rsid w:val="00AA7F3B"/>
    <w:rsid w:val="00AB0503"/>
    <w:rsid w:val="00AB23BE"/>
    <w:rsid w:val="00AB26E1"/>
    <w:rsid w:val="00AB2F7F"/>
    <w:rsid w:val="00AB461D"/>
    <w:rsid w:val="00AB4AA2"/>
    <w:rsid w:val="00AB4CB4"/>
    <w:rsid w:val="00AB545E"/>
    <w:rsid w:val="00AB5A35"/>
    <w:rsid w:val="00AB605A"/>
    <w:rsid w:val="00AB6C52"/>
    <w:rsid w:val="00AC01B9"/>
    <w:rsid w:val="00AC0781"/>
    <w:rsid w:val="00AC0D26"/>
    <w:rsid w:val="00AC1F42"/>
    <w:rsid w:val="00AC3802"/>
    <w:rsid w:val="00AC3DC1"/>
    <w:rsid w:val="00AC3E3D"/>
    <w:rsid w:val="00AC3FE4"/>
    <w:rsid w:val="00AC4562"/>
    <w:rsid w:val="00AC47ED"/>
    <w:rsid w:val="00AC4D65"/>
    <w:rsid w:val="00AC55C5"/>
    <w:rsid w:val="00AC6E8F"/>
    <w:rsid w:val="00AD0AA7"/>
    <w:rsid w:val="00AD16EE"/>
    <w:rsid w:val="00AD1997"/>
    <w:rsid w:val="00AD2B04"/>
    <w:rsid w:val="00AD6611"/>
    <w:rsid w:val="00AD7970"/>
    <w:rsid w:val="00AE09B6"/>
    <w:rsid w:val="00AE0D45"/>
    <w:rsid w:val="00AE0E83"/>
    <w:rsid w:val="00AE2F3C"/>
    <w:rsid w:val="00AE4F84"/>
    <w:rsid w:val="00AE5E11"/>
    <w:rsid w:val="00AE5F60"/>
    <w:rsid w:val="00AE680A"/>
    <w:rsid w:val="00AE6AD6"/>
    <w:rsid w:val="00AE79CA"/>
    <w:rsid w:val="00AF13FC"/>
    <w:rsid w:val="00AF1B95"/>
    <w:rsid w:val="00AF20A3"/>
    <w:rsid w:val="00AF21F5"/>
    <w:rsid w:val="00AF303B"/>
    <w:rsid w:val="00AF4509"/>
    <w:rsid w:val="00AF4ED6"/>
    <w:rsid w:val="00AF5B4D"/>
    <w:rsid w:val="00AF6206"/>
    <w:rsid w:val="00AF68F9"/>
    <w:rsid w:val="00AF6C21"/>
    <w:rsid w:val="00AF7150"/>
    <w:rsid w:val="00AF7DBA"/>
    <w:rsid w:val="00B00CC6"/>
    <w:rsid w:val="00B00D32"/>
    <w:rsid w:val="00B01461"/>
    <w:rsid w:val="00B01C30"/>
    <w:rsid w:val="00B04495"/>
    <w:rsid w:val="00B052A9"/>
    <w:rsid w:val="00B05C88"/>
    <w:rsid w:val="00B0669A"/>
    <w:rsid w:val="00B07AF0"/>
    <w:rsid w:val="00B10211"/>
    <w:rsid w:val="00B11BAC"/>
    <w:rsid w:val="00B125BE"/>
    <w:rsid w:val="00B12921"/>
    <w:rsid w:val="00B130AB"/>
    <w:rsid w:val="00B1366A"/>
    <w:rsid w:val="00B13E1F"/>
    <w:rsid w:val="00B15263"/>
    <w:rsid w:val="00B16C6E"/>
    <w:rsid w:val="00B16DBB"/>
    <w:rsid w:val="00B17CDA"/>
    <w:rsid w:val="00B17D61"/>
    <w:rsid w:val="00B22B71"/>
    <w:rsid w:val="00B23EB7"/>
    <w:rsid w:val="00B249E1"/>
    <w:rsid w:val="00B24A98"/>
    <w:rsid w:val="00B24EEB"/>
    <w:rsid w:val="00B2596F"/>
    <w:rsid w:val="00B27306"/>
    <w:rsid w:val="00B300D5"/>
    <w:rsid w:val="00B31B17"/>
    <w:rsid w:val="00B31B63"/>
    <w:rsid w:val="00B320CD"/>
    <w:rsid w:val="00B32BCE"/>
    <w:rsid w:val="00B3326A"/>
    <w:rsid w:val="00B33374"/>
    <w:rsid w:val="00B34858"/>
    <w:rsid w:val="00B36123"/>
    <w:rsid w:val="00B36B65"/>
    <w:rsid w:val="00B3753B"/>
    <w:rsid w:val="00B37EFF"/>
    <w:rsid w:val="00B40062"/>
    <w:rsid w:val="00B40718"/>
    <w:rsid w:val="00B41168"/>
    <w:rsid w:val="00B416DB"/>
    <w:rsid w:val="00B42838"/>
    <w:rsid w:val="00B42A47"/>
    <w:rsid w:val="00B438E6"/>
    <w:rsid w:val="00B44E33"/>
    <w:rsid w:val="00B450F2"/>
    <w:rsid w:val="00B46140"/>
    <w:rsid w:val="00B467BC"/>
    <w:rsid w:val="00B504E7"/>
    <w:rsid w:val="00B5196B"/>
    <w:rsid w:val="00B52707"/>
    <w:rsid w:val="00B533ED"/>
    <w:rsid w:val="00B5385D"/>
    <w:rsid w:val="00B61396"/>
    <w:rsid w:val="00B6265A"/>
    <w:rsid w:val="00B62712"/>
    <w:rsid w:val="00B62C9F"/>
    <w:rsid w:val="00B64558"/>
    <w:rsid w:val="00B650D4"/>
    <w:rsid w:val="00B65151"/>
    <w:rsid w:val="00B653AC"/>
    <w:rsid w:val="00B67B8C"/>
    <w:rsid w:val="00B7101D"/>
    <w:rsid w:val="00B72388"/>
    <w:rsid w:val="00B73194"/>
    <w:rsid w:val="00B738A9"/>
    <w:rsid w:val="00B73C0B"/>
    <w:rsid w:val="00B74B22"/>
    <w:rsid w:val="00B74F70"/>
    <w:rsid w:val="00B768CF"/>
    <w:rsid w:val="00B76D53"/>
    <w:rsid w:val="00B77368"/>
    <w:rsid w:val="00B77634"/>
    <w:rsid w:val="00B80B5D"/>
    <w:rsid w:val="00B813EE"/>
    <w:rsid w:val="00B8148E"/>
    <w:rsid w:val="00B83219"/>
    <w:rsid w:val="00B834FB"/>
    <w:rsid w:val="00B83EA8"/>
    <w:rsid w:val="00B841F2"/>
    <w:rsid w:val="00B8505C"/>
    <w:rsid w:val="00B8555E"/>
    <w:rsid w:val="00B875E8"/>
    <w:rsid w:val="00B87ABC"/>
    <w:rsid w:val="00B90144"/>
    <w:rsid w:val="00B907F2"/>
    <w:rsid w:val="00B9118F"/>
    <w:rsid w:val="00B91D5B"/>
    <w:rsid w:val="00B9315B"/>
    <w:rsid w:val="00B93627"/>
    <w:rsid w:val="00B939BA"/>
    <w:rsid w:val="00B9430D"/>
    <w:rsid w:val="00B9438C"/>
    <w:rsid w:val="00B94DCB"/>
    <w:rsid w:val="00B9568F"/>
    <w:rsid w:val="00BA0B8C"/>
    <w:rsid w:val="00BA1E90"/>
    <w:rsid w:val="00BA3101"/>
    <w:rsid w:val="00BA3323"/>
    <w:rsid w:val="00BA3D85"/>
    <w:rsid w:val="00BA484E"/>
    <w:rsid w:val="00BA4D78"/>
    <w:rsid w:val="00BA5A45"/>
    <w:rsid w:val="00BA5B71"/>
    <w:rsid w:val="00BB12E2"/>
    <w:rsid w:val="00BB2CB7"/>
    <w:rsid w:val="00BB2F81"/>
    <w:rsid w:val="00BB44C9"/>
    <w:rsid w:val="00BB4A6F"/>
    <w:rsid w:val="00BB4ED8"/>
    <w:rsid w:val="00BB57C2"/>
    <w:rsid w:val="00BB5FC3"/>
    <w:rsid w:val="00BB64B1"/>
    <w:rsid w:val="00BB6E92"/>
    <w:rsid w:val="00BB7111"/>
    <w:rsid w:val="00BB7D64"/>
    <w:rsid w:val="00BC03E2"/>
    <w:rsid w:val="00BC07FA"/>
    <w:rsid w:val="00BC14D7"/>
    <w:rsid w:val="00BC2554"/>
    <w:rsid w:val="00BC3219"/>
    <w:rsid w:val="00BC3361"/>
    <w:rsid w:val="00BC3A22"/>
    <w:rsid w:val="00BC41FF"/>
    <w:rsid w:val="00BC4490"/>
    <w:rsid w:val="00BC4881"/>
    <w:rsid w:val="00BC5A96"/>
    <w:rsid w:val="00BC6160"/>
    <w:rsid w:val="00BC66F0"/>
    <w:rsid w:val="00BC6E7C"/>
    <w:rsid w:val="00BD1391"/>
    <w:rsid w:val="00BD3581"/>
    <w:rsid w:val="00BD3BD5"/>
    <w:rsid w:val="00BD459D"/>
    <w:rsid w:val="00BD4F6B"/>
    <w:rsid w:val="00BD53AE"/>
    <w:rsid w:val="00BD5BC4"/>
    <w:rsid w:val="00BD5C4E"/>
    <w:rsid w:val="00BD5D12"/>
    <w:rsid w:val="00BD5E4C"/>
    <w:rsid w:val="00BD65D8"/>
    <w:rsid w:val="00BD733E"/>
    <w:rsid w:val="00BD757E"/>
    <w:rsid w:val="00BD76CD"/>
    <w:rsid w:val="00BD7931"/>
    <w:rsid w:val="00BE0D68"/>
    <w:rsid w:val="00BE2ACF"/>
    <w:rsid w:val="00BE2BB9"/>
    <w:rsid w:val="00BE371E"/>
    <w:rsid w:val="00BE6AF0"/>
    <w:rsid w:val="00BE75A6"/>
    <w:rsid w:val="00BF083E"/>
    <w:rsid w:val="00BF1113"/>
    <w:rsid w:val="00BF11FA"/>
    <w:rsid w:val="00BF2435"/>
    <w:rsid w:val="00BF39D4"/>
    <w:rsid w:val="00BF3DA9"/>
    <w:rsid w:val="00BF61A9"/>
    <w:rsid w:val="00BF6B6D"/>
    <w:rsid w:val="00BF6DEF"/>
    <w:rsid w:val="00C01463"/>
    <w:rsid w:val="00C01805"/>
    <w:rsid w:val="00C02422"/>
    <w:rsid w:val="00C024F0"/>
    <w:rsid w:val="00C038D8"/>
    <w:rsid w:val="00C04914"/>
    <w:rsid w:val="00C06C6D"/>
    <w:rsid w:val="00C07826"/>
    <w:rsid w:val="00C07A4F"/>
    <w:rsid w:val="00C10628"/>
    <w:rsid w:val="00C10B99"/>
    <w:rsid w:val="00C10EEF"/>
    <w:rsid w:val="00C1293B"/>
    <w:rsid w:val="00C12F6B"/>
    <w:rsid w:val="00C13CA6"/>
    <w:rsid w:val="00C16704"/>
    <w:rsid w:val="00C202D9"/>
    <w:rsid w:val="00C20454"/>
    <w:rsid w:val="00C20CD5"/>
    <w:rsid w:val="00C20FE6"/>
    <w:rsid w:val="00C21A47"/>
    <w:rsid w:val="00C21BFD"/>
    <w:rsid w:val="00C22FB7"/>
    <w:rsid w:val="00C231D3"/>
    <w:rsid w:val="00C23710"/>
    <w:rsid w:val="00C239C2"/>
    <w:rsid w:val="00C25EBB"/>
    <w:rsid w:val="00C266B6"/>
    <w:rsid w:val="00C267E4"/>
    <w:rsid w:val="00C26C3B"/>
    <w:rsid w:val="00C27F2C"/>
    <w:rsid w:val="00C32077"/>
    <w:rsid w:val="00C32E61"/>
    <w:rsid w:val="00C3349E"/>
    <w:rsid w:val="00C34C94"/>
    <w:rsid w:val="00C35ADB"/>
    <w:rsid w:val="00C35F7D"/>
    <w:rsid w:val="00C36296"/>
    <w:rsid w:val="00C362EC"/>
    <w:rsid w:val="00C364DC"/>
    <w:rsid w:val="00C3697F"/>
    <w:rsid w:val="00C36D8E"/>
    <w:rsid w:val="00C36DE8"/>
    <w:rsid w:val="00C36E32"/>
    <w:rsid w:val="00C37466"/>
    <w:rsid w:val="00C37EEF"/>
    <w:rsid w:val="00C40398"/>
    <w:rsid w:val="00C406DC"/>
    <w:rsid w:val="00C40972"/>
    <w:rsid w:val="00C40D7D"/>
    <w:rsid w:val="00C41BF0"/>
    <w:rsid w:val="00C42159"/>
    <w:rsid w:val="00C42379"/>
    <w:rsid w:val="00C42A15"/>
    <w:rsid w:val="00C42BA1"/>
    <w:rsid w:val="00C4455C"/>
    <w:rsid w:val="00C45065"/>
    <w:rsid w:val="00C467B0"/>
    <w:rsid w:val="00C479D1"/>
    <w:rsid w:val="00C50C4C"/>
    <w:rsid w:val="00C50F13"/>
    <w:rsid w:val="00C5360E"/>
    <w:rsid w:val="00C53A03"/>
    <w:rsid w:val="00C53CA9"/>
    <w:rsid w:val="00C53FCB"/>
    <w:rsid w:val="00C543C6"/>
    <w:rsid w:val="00C54951"/>
    <w:rsid w:val="00C564F6"/>
    <w:rsid w:val="00C568FB"/>
    <w:rsid w:val="00C57367"/>
    <w:rsid w:val="00C60DC5"/>
    <w:rsid w:val="00C60F80"/>
    <w:rsid w:val="00C61CB5"/>
    <w:rsid w:val="00C63082"/>
    <w:rsid w:val="00C645B1"/>
    <w:rsid w:val="00C64C0F"/>
    <w:rsid w:val="00C65956"/>
    <w:rsid w:val="00C66A4A"/>
    <w:rsid w:val="00C66D62"/>
    <w:rsid w:val="00C709F8"/>
    <w:rsid w:val="00C719C8"/>
    <w:rsid w:val="00C71DB5"/>
    <w:rsid w:val="00C72094"/>
    <w:rsid w:val="00C72ED1"/>
    <w:rsid w:val="00C74098"/>
    <w:rsid w:val="00C74E26"/>
    <w:rsid w:val="00C75B9E"/>
    <w:rsid w:val="00C766CB"/>
    <w:rsid w:val="00C77E82"/>
    <w:rsid w:val="00C820C0"/>
    <w:rsid w:val="00C82D86"/>
    <w:rsid w:val="00C82FBC"/>
    <w:rsid w:val="00C83275"/>
    <w:rsid w:val="00C84FE2"/>
    <w:rsid w:val="00C85A29"/>
    <w:rsid w:val="00C86492"/>
    <w:rsid w:val="00C86ECA"/>
    <w:rsid w:val="00C86F7A"/>
    <w:rsid w:val="00C8742A"/>
    <w:rsid w:val="00C90353"/>
    <w:rsid w:val="00C91F93"/>
    <w:rsid w:val="00C9213B"/>
    <w:rsid w:val="00C92ECA"/>
    <w:rsid w:val="00C937F2"/>
    <w:rsid w:val="00C9395C"/>
    <w:rsid w:val="00C93AC6"/>
    <w:rsid w:val="00C947E2"/>
    <w:rsid w:val="00C959AE"/>
    <w:rsid w:val="00C95F28"/>
    <w:rsid w:val="00C95F8F"/>
    <w:rsid w:val="00C963F5"/>
    <w:rsid w:val="00C977C6"/>
    <w:rsid w:val="00C97811"/>
    <w:rsid w:val="00CA0A72"/>
    <w:rsid w:val="00CA14B5"/>
    <w:rsid w:val="00CA17E2"/>
    <w:rsid w:val="00CA1B8A"/>
    <w:rsid w:val="00CA1C07"/>
    <w:rsid w:val="00CA33F1"/>
    <w:rsid w:val="00CA3C13"/>
    <w:rsid w:val="00CA47DC"/>
    <w:rsid w:val="00CA54E0"/>
    <w:rsid w:val="00CB0062"/>
    <w:rsid w:val="00CB01A8"/>
    <w:rsid w:val="00CB08F2"/>
    <w:rsid w:val="00CB1082"/>
    <w:rsid w:val="00CB2E55"/>
    <w:rsid w:val="00CB3368"/>
    <w:rsid w:val="00CB3525"/>
    <w:rsid w:val="00CB36BE"/>
    <w:rsid w:val="00CB4CC1"/>
    <w:rsid w:val="00CB62F1"/>
    <w:rsid w:val="00CB6AE4"/>
    <w:rsid w:val="00CB71DF"/>
    <w:rsid w:val="00CB7EA2"/>
    <w:rsid w:val="00CC0F07"/>
    <w:rsid w:val="00CC0FEA"/>
    <w:rsid w:val="00CC129A"/>
    <w:rsid w:val="00CC2192"/>
    <w:rsid w:val="00CC3F34"/>
    <w:rsid w:val="00CC44B7"/>
    <w:rsid w:val="00CC5088"/>
    <w:rsid w:val="00CC6FCF"/>
    <w:rsid w:val="00CC7A28"/>
    <w:rsid w:val="00CC7B70"/>
    <w:rsid w:val="00CD0128"/>
    <w:rsid w:val="00CD032B"/>
    <w:rsid w:val="00CD0792"/>
    <w:rsid w:val="00CD12E3"/>
    <w:rsid w:val="00CD1364"/>
    <w:rsid w:val="00CD1995"/>
    <w:rsid w:val="00CD2C93"/>
    <w:rsid w:val="00CD2F71"/>
    <w:rsid w:val="00CD3E0B"/>
    <w:rsid w:val="00CD4A71"/>
    <w:rsid w:val="00CD566C"/>
    <w:rsid w:val="00CD5BE0"/>
    <w:rsid w:val="00CD685A"/>
    <w:rsid w:val="00CD7096"/>
    <w:rsid w:val="00CE0501"/>
    <w:rsid w:val="00CE24AA"/>
    <w:rsid w:val="00CE3794"/>
    <w:rsid w:val="00CE3AF2"/>
    <w:rsid w:val="00CE5BBA"/>
    <w:rsid w:val="00CE6991"/>
    <w:rsid w:val="00CE6C01"/>
    <w:rsid w:val="00CE6DE0"/>
    <w:rsid w:val="00CE79AF"/>
    <w:rsid w:val="00CF1694"/>
    <w:rsid w:val="00CF2A7E"/>
    <w:rsid w:val="00CF2CB8"/>
    <w:rsid w:val="00CF316B"/>
    <w:rsid w:val="00CF3866"/>
    <w:rsid w:val="00CF3FD3"/>
    <w:rsid w:val="00CF62C1"/>
    <w:rsid w:val="00CF65AE"/>
    <w:rsid w:val="00CF6979"/>
    <w:rsid w:val="00CF7DC1"/>
    <w:rsid w:val="00D0123B"/>
    <w:rsid w:val="00D01881"/>
    <w:rsid w:val="00D02297"/>
    <w:rsid w:val="00D025C6"/>
    <w:rsid w:val="00D033BE"/>
    <w:rsid w:val="00D03985"/>
    <w:rsid w:val="00D0434D"/>
    <w:rsid w:val="00D04CCE"/>
    <w:rsid w:val="00D06BB3"/>
    <w:rsid w:val="00D07F44"/>
    <w:rsid w:val="00D11161"/>
    <w:rsid w:val="00D11AD8"/>
    <w:rsid w:val="00D12D6B"/>
    <w:rsid w:val="00D14554"/>
    <w:rsid w:val="00D1484F"/>
    <w:rsid w:val="00D14972"/>
    <w:rsid w:val="00D15C87"/>
    <w:rsid w:val="00D15DA5"/>
    <w:rsid w:val="00D17FFE"/>
    <w:rsid w:val="00D212E1"/>
    <w:rsid w:val="00D21458"/>
    <w:rsid w:val="00D223E9"/>
    <w:rsid w:val="00D2487D"/>
    <w:rsid w:val="00D263F1"/>
    <w:rsid w:val="00D275CF"/>
    <w:rsid w:val="00D301CA"/>
    <w:rsid w:val="00D313A3"/>
    <w:rsid w:val="00D3152B"/>
    <w:rsid w:val="00D3186E"/>
    <w:rsid w:val="00D344E4"/>
    <w:rsid w:val="00D36315"/>
    <w:rsid w:val="00D373FC"/>
    <w:rsid w:val="00D37A7E"/>
    <w:rsid w:val="00D409B4"/>
    <w:rsid w:val="00D41A5D"/>
    <w:rsid w:val="00D424CE"/>
    <w:rsid w:val="00D42C94"/>
    <w:rsid w:val="00D44658"/>
    <w:rsid w:val="00D45627"/>
    <w:rsid w:val="00D47BC4"/>
    <w:rsid w:val="00D47BD3"/>
    <w:rsid w:val="00D5020A"/>
    <w:rsid w:val="00D514F0"/>
    <w:rsid w:val="00D5212B"/>
    <w:rsid w:val="00D52346"/>
    <w:rsid w:val="00D527C0"/>
    <w:rsid w:val="00D52C83"/>
    <w:rsid w:val="00D53947"/>
    <w:rsid w:val="00D53F27"/>
    <w:rsid w:val="00D54314"/>
    <w:rsid w:val="00D54BEE"/>
    <w:rsid w:val="00D54E1A"/>
    <w:rsid w:val="00D56804"/>
    <w:rsid w:val="00D568BE"/>
    <w:rsid w:val="00D5749A"/>
    <w:rsid w:val="00D5759F"/>
    <w:rsid w:val="00D5794E"/>
    <w:rsid w:val="00D602D3"/>
    <w:rsid w:val="00D60C32"/>
    <w:rsid w:val="00D61C0A"/>
    <w:rsid w:val="00D622C3"/>
    <w:rsid w:val="00D623A6"/>
    <w:rsid w:val="00D62B06"/>
    <w:rsid w:val="00D6314A"/>
    <w:rsid w:val="00D638A8"/>
    <w:rsid w:val="00D63944"/>
    <w:rsid w:val="00D63BE8"/>
    <w:rsid w:val="00D65F0B"/>
    <w:rsid w:val="00D66019"/>
    <w:rsid w:val="00D66202"/>
    <w:rsid w:val="00D667EC"/>
    <w:rsid w:val="00D67301"/>
    <w:rsid w:val="00D67ADE"/>
    <w:rsid w:val="00D67B52"/>
    <w:rsid w:val="00D71C08"/>
    <w:rsid w:val="00D73DB7"/>
    <w:rsid w:val="00D749AE"/>
    <w:rsid w:val="00D75167"/>
    <w:rsid w:val="00D75211"/>
    <w:rsid w:val="00D752CD"/>
    <w:rsid w:val="00D75902"/>
    <w:rsid w:val="00D76152"/>
    <w:rsid w:val="00D775AF"/>
    <w:rsid w:val="00D80371"/>
    <w:rsid w:val="00D8068D"/>
    <w:rsid w:val="00D81F68"/>
    <w:rsid w:val="00D83648"/>
    <w:rsid w:val="00D83D28"/>
    <w:rsid w:val="00D8496E"/>
    <w:rsid w:val="00D849A7"/>
    <w:rsid w:val="00D85714"/>
    <w:rsid w:val="00D87290"/>
    <w:rsid w:val="00D87971"/>
    <w:rsid w:val="00D87D46"/>
    <w:rsid w:val="00D87F2B"/>
    <w:rsid w:val="00D9202E"/>
    <w:rsid w:val="00D92754"/>
    <w:rsid w:val="00D93B3C"/>
    <w:rsid w:val="00D94204"/>
    <w:rsid w:val="00D94316"/>
    <w:rsid w:val="00D943CF"/>
    <w:rsid w:val="00D943D2"/>
    <w:rsid w:val="00D977CE"/>
    <w:rsid w:val="00D97A9D"/>
    <w:rsid w:val="00DA0D45"/>
    <w:rsid w:val="00DA1501"/>
    <w:rsid w:val="00DA279A"/>
    <w:rsid w:val="00DA295A"/>
    <w:rsid w:val="00DA3328"/>
    <w:rsid w:val="00DA39B9"/>
    <w:rsid w:val="00DA3A96"/>
    <w:rsid w:val="00DA41D3"/>
    <w:rsid w:val="00DA4475"/>
    <w:rsid w:val="00DA4DDF"/>
    <w:rsid w:val="00DA6116"/>
    <w:rsid w:val="00DA7B52"/>
    <w:rsid w:val="00DB045F"/>
    <w:rsid w:val="00DB09F9"/>
    <w:rsid w:val="00DB0F7F"/>
    <w:rsid w:val="00DB10C3"/>
    <w:rsid w:val="00DB129A"/>
    <w:rsid w:val="00DB1AF5"/>
    <w:rsid w:val="00DB51E0"/>
    <w:rsid w:val="00DC053E"/>
    <w:rsid w:val="00DC073C"/>
    <w:rsid w:val="00DC0AEB"/>
    <w:rsid w:val="00DC0E7E"/>
    <w:rsid w:val="00DC139B"/>
    <w:rsid w:val="00DC24CB"/>
    <w:rsid w:val="00DC305F"/>
    <w:rsid w:val="00DC3499"/>
    <w:rsid w:val="00DC370A"/>
    <w:rsid w:val="00DC3B15"/>
    <w:rsid w:val="00DC4C61"/>
    <w:rsid w:val="00DC5C6F"/>
    <w:rsid w:val="00DC6A3C"/>
    <w:rsid w:val="00DC6B19"/>
    <w:rsid w:val="00DD0B51"/>
    <w:rsid w:val="00DD11F6"/>
    <w:rsid w:val="00DD14DC"/>
    <w:rsid w:val="00DD237A"/>
    <w:rsid w:val="00DD3FA7"/>
    <w:rsid w:val="00DD47E0"/>
    <w:rsid w:val="00DD5052"/>
    <w:rsid w:val="00DD5841"/>
    <w:rsid w:val="00DD666F"/>
    <w:rsid w:val="00DE0648"/>
    <w:rsid w:val="00DE0D54"/>
    <w:rsid w:val="00DE1B22"/>
    <w:rsid w:val="00DE22C5"/>
    <w:rsid w:val="00DE329F"/>
    <w:rsid w:val="00DE3E8D"/>
    <w:rsid w:val="00DF044C"/>
    <w:rsid w:val="00DF153B"/>
    <w:rsid w:val="00DF1A28"/>
    <w:rsid w:val="00DF1CAA"/>
    <w:rsid w:val="00DF26C5"/>
    <w:rsid w:val="00DF2C76"/>
    <w:rsid w:val="00DF332C"/>
    <w:rsid w:val="00DF3FE3"/>
    <w:rsid w:val="00DF4F46"/>
    <w:rsid w:val="00DF53B6"/>
    <w:rsid w:val="00DF59FF"/>
    <w:rsid w:val="00DF6C19"/>
    <w:rsid w:val="00DF7F30"/>
    <w:rsid w:val="00E00469"/>
    <w:rsid w:val="00E00772"/>
    <w:rsid w:val="00E00CF3"/>
    <w:rsid w:val="00E012AA"/>
    <w:rsid w:val="00E03157"/>
    <w:rsid w:val="00E03A00"/>
    <w:rsid w:val="00E0489E"/>
    <w:rsid w:val="00E057C8"/>
    <w:rsid w:val="00E059CF"/>
    <w:rsid w:val="00E064FC"/>
    <w:rsid w:val="00E076DB"/>
    <w:rsid w:val="00E077CB"/>
    <w:rsid w:val="00E07A47"/>
    <w:rsid w:val="00E10544"/>
    <w:rsid w:val="00E11B95"/>
    <w:rsid w:val="00E11F7A"/>
    <w:rsid w:val="00E12141"/>
    <w:rsid w:val="00E12A02"/>
    <w:rsid w:val="00E130F6"/>
    <w:rsid w:val="00E13AF5"/>
    <w:rsid w:val="00E147EF"/>
    <w:rsid w:val="00E15F66"/>
    <w:rsid w:val="00E17454"/>
    <w:rsid w:val="00E215AD"/>
    <w:rsid w:val="00E219FC"/>
    <w:rsid w:val="00E23446"/>
    <w:rsid w:val="00E24D94"/>
    <w:rsid w:val="00E25511"/>
    <w:rsid w:val="00E270D3"/>
    <w:rsid w:val="00E27131"/>
    <w:rsid w:val="00E306B3"/>
    <w:rsid w:val="00E32248"/>
    <w:rsid w:val="00E32822"/>
    <w:rsid w:val="00E34980"/>
    <w:rsid w:val="00E35379"/>
    <w:rsid w:val="00E369F8"/>
    <w:rsid w:val="00E36B82"/>
    <w:rsid w:val="00E36F59"/>
    <w:rsid w:val="00E4019C"/>
    <w:rsid w:val="00E41314"/>
    <w:rsid w:val="00E414C7"/>
    <w:rsid w:val="00E41AA1"/>
    <w:rsid w:val="00E41D4A"/>
    <w:rsid w:val="00E42A2F"/>
    <w:rsid w:val="00E43890"/>
    <w:rsid w:val="00E4409C"/>
    <w:rsid w:val="00E455BC"/>
    <w:rsid w:val="00E455EB"/>
    <w:rsid w:val="00E45D6F"/>
    <w:rsid w:val="00E45D76"/>
    <w:rsid w:val="00E47BDC"/>
    <w:rsid w:val="00E50CD4"/>
    <w:rsid w:val="00E5144F"/>
    <w:rsid w:val="00E52777"/>
    <w:rsid w:val="00E52893"/>
    <w:rsid w:val="00E53865"/>
    <w:rsid w:val="00E54891"/>
    <w:rsid w:val="00E54932"/>
    <w:rsid w:val="00E54958"/>
    <w:rsid w:val="00E54DFD"/>
    <w:rsid w:val="00E55774"/>
    <w:rsid w:val="00E55EB5"/>
    <w:rsid w:val="00E5612E"/>
    <w:rsid w:val="00E563BB"/>
    <w:rsid w:val="00E5660D"/>
    <w:rsid w:val="00E5676B"/>
    <w:rsid w:val="00E56A0E"/>
    <w:rsid w:val="00E57457"/>
    <w:rsid w:val="00E57855"/>
    <w:rsid w:val="00E60B8F"/>
    <w:rsid w:val="00E60C86"/>
    <w:rsid w:val="00E61A0E"/>
    <w:rsid w:val="00E61BC8"/>
    <w:rsid w:val="00E62393"/>
    <w:rsid w:val="00E623F9"/>
    <w:rsid w:val="00E624E9"/>
    <w:rsid w:val="00E63417"/>
    <w:rsid w:val="00E645D2"/>
    <w:rsid w:val="00E652A6"/>
    <w:rsid w:val="00E65D97"/>
    <w:rsid w:val="00E66891"/>
    <w:rsid w:val="00E66C6E"/>
    <w:rsid w:val="00E70536"/>
    <w:rsid w:val="00E70FD3"/>
    <w:rsid w:val="00E713D8"/>
    <w:rsid w:val="00E730FD"/>
    <w:rsid w:val="00E730FE"/>
    <w:rsid w:val="00E73CFD"/>
    <w:rsid w:val="00E740A1"/>
    <w:rsid w:val="00E74A51"/>
    <w:rsid w:val="00E751B1"/>
    <w:rsid w:val="00E75822"/>
    <w:rsid w:val="00E75CB2"/>
    <w:rsid w:val="00E75E5E"/>
    <w:rsid w:val="00E76179"/>
    <w:rsid w:val="00E819FF"/>
    <w:rsid w:val="00E81FFA"/>
    <w:rsid w:val="00E82AC8"/>
    <w:rsid w:val="00E85AC7"/>
    <w:rsid w:val="00E860FE"/>
    <w:rsid w:val="00E86252"/>
    <w:rsid w:val="00E863AF"/>
    <w:rsid w:val="00E87546"/>
    <w:rsid w:val="00E87660"/>
    <w:rsid w:val="00E90A66"/>
    <w:rsid w:val="00E90C91"/>
    <w:rsid w:val="00E910D1"/>
    <w:rsid w:val="00E914F2"/>
    <w:rsid w:val="00E91796"/>
    <w:rsid w:val="00E91EB3"/>
    <w:rsid w:val="00E91FED"/>
    <w:rsid w:val="00E92BB2"/>
    <w:rsid w:val="00E930CB"/>
    <w:rsid w:val="00E94062"/>
    <w:rsid w:val="00E94A7A"/>
    <w:rsid w:val="00E94B18"/>
    <w:rsid w:val="00E9505A"/>
    <w:rsid w:val="00E95652"/>
    <w:rsid w:val="00E95717"/>
    <w:rsid w:val="00E96E3E"/>
    <w:rsid w:val="00EA04A3"/>
    <w:rsid w:val="00EA1291"/>
    <w:rsid w:val="00EA16C4"/>
    <w:rsid w:val="00EA28C3"/>
    <w:rsid w:val="00EA428B"/>
    <w:rsid w:val="00EA4419"/>
    <w:rsid w:val="00EA477A"/>
    <w:rsid w:val="00EA524A"/>
    <w:rsid w:val="00EA5A07"/>
    <w:rsid w:val="00EA69A6"/>
    <w:rsid w:val="00EA6C2C"/>
    <w:rsid w:val="00EA738B"/>
    <w:rsid w:val="00EA73C1"/>
    <w:rsid w:val="00EB092A"/>
    <w:rsid w:val="00EB1641"/>
    <w:rsid w:val="00EB2D2C"/>
    <w:rsid w:val="00EB3D80"/>
    <w:rsid w:val="00EB459C"/>
    <w:rsid w:val="00EB4AA6"/>
    <w:rsid w:val="00EB54F6"/>
    <w:rsid w:val="00EB65F9"/>
    <w:rsid w:val="00EC0CF4"/>
    <w:rsid w:val="00EC0F55"/>
    <w:rsid w:val="00EC134A"/>
    <w:rsid w:val="00EC1427"/>
    <w:rsid w:val="00EC1B12"/>
    <w:rsid w:val="00EC1B77"/>
    <w:rsid w:val="00EC1D14"/>
    <w:rsid w:val="00EC2A35"/>
    <w:rsid w:val="00EC2CC8"/>
    <w:rsid w:val="00EC54E0"/>
    <w:rsid w:val="00EC5719"/>
    <w:rsid w:val="00EC5DED"/>
    <w:rsid w:val="00ED09BE"/>
    <w:rsid w:val="00ED103C"/>
    <w:rsid w:val="00ED1A8C"/>
    <w:rsid w:val="00ED2C57"/>
    <w:rsid w:val="00ED2D04"/>
    <w:rsid w:val="00ED3AD8"/>
    <w:rsid w:val="00ED41DB"/>
    <w:rsid w:val="00ED5092"/>
    <w:rsid w:val="00ED52C3"/>
    <w:rsid w:val="00ED53E9"/>
    <w:rsid w:val="00ED5C94"/>
    <w:rsid w:val="00ED5D26"/>
    <w:rsid w:val="00ED6081"/>
    <w:rsid w:val="00ED7820"/>
    <w:rsid w:val="00EE0228"/>
    <w:rsid w:val="00EE07A9"/>
    <w:rsid w:val="00EE1827"/>
    <w:rsid w:val="00EE18CC"/>
    <w:rsid w:val="00EE2296"/>
    <w:rsid w:val="00EE2460"/>
    <w:rsid w:val="00EE262A"/>
    <w:rsid w:val="00EE3082"/>
    <w:rsid w:val="00EE368A"/>
    <w:rsid w:val="00EE5576"/>
    <w:rsid w:val="00EE638A"/>
    <w:rsid w:val="00EE744E"/>
    <w:rsid w:val="00EF08D7"/>
    <w:rsid w:val="00EF0EB9"/>
    <w:rsid w:val="00EF1589"/>
    <w:rsid w:val="00EF42A8"/>
    <w:rsid w:val="00EF606B"/>
    <w:rsid w:val="00EF6E13"/>
    <w:rsid w:val="00EF7114"/>
    <w:rsid w:val="00EF7A4E"/>
    <w:rsid w:val="00F007D7"/>
    <w:rsid w:val="00F02AE3"/>
    <w:rsid w:val="00F03741"/>
    <w:rsid w:val="00F05BCC"/>
    <w:rsid w:val="00F062C1"/>
    <w:rsid w:val="00F06C1B"/>
    <w:rsid w:val="00F1172A"/>
    <w:rsid w:val="00F1325E"/>
    <w:rsid w:val="00F13749"/>
    <w:rsid w:val="00F138D6"/>
    <w:rsid w:val="00F16055"/>
    <w:rsid w:val="00F168A6"/>
    <w:rsid w:val="00F17333"/>
    <w:rsid w:val="00F17D02"/>
    <w:rsid w:val="00F17E1A"/>
    <w:rsid w:val="00F20704"/>
    <w:rsid w:val="00F212F6"/>
    <w:rsid w:val="00F2180C"/>
    <w:rsid w:val="00F22552"/>
    <w:rsid w:val="00F22DF8"/>
    <w:rsid w:val="00F235A7"/>
    <w:rsid w:val="00F2435A"/>
    <w:rsid w:val="00F24422"/>
    <w:rsid w:val="00F251D8"/>
    <w:rsid w:val="00F27114"/>
    <w:rsid w:val="00F319C8"/>
    <w:rsid w:val="00F325F9"/>
    <w:rsid w:val="00F3280A"/>
    <w:rsid w:val="00F3373F"/>
    <w:rsid w:val="00F339B9"/>
    <w:rsid w:val="00F33EBB"/>
    <w:rsid w:val="00F3488F"/>
    <w:rsid w:val="00F351B5"/>
    <w:rsid w:val="00F35235"/>
    <w:rsid w:val="00F352A5"/>
    <w:rsid w:val="00F36842"/>
    <w:rsid w:val="00F368EC"/>
    <w:rsid w:val="00F36D02"/>
    <w:rsid w:val="00F36D7D"/>
    <w:rsid w:val="00F3704E"/>
    <w:rsid w:val="00F37734"/>
    <w:rsid w:val="00F4053D"/>
    <w:rsid w:val="00F41760"/>
    <w:rsid w:val="00F42029"/>
    <w:rsid w:val="00F42DD6"/>
    <w:rsid w:val="00F42FAA"/>
    <w:rsid w:val="00F43CD1"/>
    <w:rsid w:val="00F44328"/>
    <w:rsid w:val="00F45620"/>
    <w:rsid w:val="00F45623"/>
    <w:rsid w:val="00F46FAD"/>
    <w:rsid w:val="00F47EEE"/>
    <w:rsid w:val="00F50082"/>
    <w:rsid w:val="00F50376"/>
    <w:rsid w:val="00F53F66"/>
    <w:rsid w:val="00F54E55"/>
    <w:rsid w:val="00F601A1"/>
    <w:rsid w:val="00F606A9"/>
    <w:rsid w:val="00F61201"/>
    <w:rsid w:val="00F61C83"/>
    <w:rsid w:val="00F636E4"/>
    <w:rsid w:val="00F63765"/>
    <w:rsid w:val="00F65619"/>
    <w:rsid w:val="00F6567F"/>
    <w:rsid w:val="00F66066"/>
    <w:rsid w:val="00F6717E"/>
    <w:rsid w:val="00F70C0C"/>
    <w:rsid w:val="00F71CEC"/>
    <w:rsid w:val="00F7305B"/>
    <w:rsid w:val="00F7347C"/>
    <w:rsid w:val="00F73B43"/>
    <w:rsid w:val="00F73C6B"/>
    <w:rsid w:val="00F7489B"/>
    <w:rsid w:val="00F7519C"/>
    <w:rsid w:val="00F763E7"/>
    <w:rsid w:val="00F76423"/>
    <w:rsid w:val="00F80DE3"/>
    <w:rsid w:val="00F820E5"/>
    <w:rsid w:val="00F82304"/>
    <w:rsid w:val="00F82A77"/>
    <w:rsid w:val="00F83FF9"/>
    <w:rsid w:val="00F84302"/>
    <w:rsid w:val="00F851CD"/>
    <w:rsid w:val="00F86075"/>
    <w:rsid w:val="00F87CB0"/>
    <w:rsid w:val="00F90098"/>
    <w:rsid w:val="00F92253"/>
    <w:rsid w:val="00F92569"/>
    <w:rsid w:val="00F92E2C"/>
    <w:rsid w:val="00F94F50"/>
    <w:rsid w:val="00F96612"/>
    <w:rsid w:val="00FA003D"/>
    <w:rsid w:val="00FA0CB2"/>
    <w:rsid w:val="00FA17A7"/>
    <w:rsid w:val="00FA28A3"/>
    <w:rsid w:val="00FA32D3"/>
    <w:rsid w:val="00FA3FD9"/>
    <w:rsid w:val="00FA48C3"/>
    <w:rsid w:val="00FA4934"/>
    <w:rsid w:val="00FA5D70"/>
    <w:rsid w:val="00FA5F28"/>
    <w:rsid w:val="00FA6D3D"/>
    <w:rsid w:val="00FB0F98"/>
    <w:rsid w:val="00FB323A"/>
    <w:rsid w:val="00FB3CFE"/>
    <w:rsid w:val="00FB5B6F"/>
    <w:rsid w:val="00FB6C1C"/>
    <w:rsid w:val="00FB78B7"/>
    <w:rsid w:val="00FC1A5F"/>
    <w:rsid w:val="00FC24F5"/>
    <w:rsid w:val="00FC2590"/>
    <w:rsid w:val="00FC353A"/>
    <w:rsid w:val="00FC67A0"/>
    <w:rsid w:val="00FC6C0B"/>
    <w:rsid w:val="00FD017E"/>
    <w:rsid w:val="00FD0FB1"/>
    <w:rsid w:val="00FD359B"/>
    <w:rsid w:val="00FD406B"/>
    <w:rsid w:val="00FD4AEB"/>
    <w:rsid w:val="00FD5688"/>
    <w:rsid w:val="00FD5693"/>
    <w:rsid w:val="00FD5FCF"/>
    <w:rsid w:val="00FD78C7"/>
    <w:rsid w:val="00FE03EA"/>
    <w:rsid w:val="00FE0597"/>
    <w:rsid w:val="00FE11B1"/>
    <w:rsid w:val="00FE20D6"/>
    <w:rsid w:val="00FE3A7A"/>
    <w:rsid w:val="00FE3FC6"/>
    <w:rsid w:val="00FE4E28"/>
    <w:rsid w:val="00FE59FC"/>
    <w:rsid w:val="00FE6053"/>
    <w:rsid w:val="00FE61B6"/>
    <w:rsid w:val="00FE6641"/>
    <w:rsid w:val="00FF005B"/>
    <w:rsid w:val="00FF1C74"/>
    <w:rsid w:val="00FF56B8"/>
    <w:rsid w:val="00FF6394"/>
    <w:rsid w:val="00FF68D1"/>
    <w:rsid w:val="00FF6940"/>
    <w:rsid w:val="00FF72C9"/>
    <w:rsid w:val="00FF77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2AEE"/>
    <w:rPr>
      <w:rFonts w:ascii="Times New Roman" w:eastAsia="Times New Roman" w:hAnsi="Times New Roman" w:cs="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23EB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B23EB7"/>
    <w:rPr>
      <w:rFonts w:ascii="Times New Roman" w:eastAsia="Malgun Gothic" w:hAnsi="Times New Roman" w:cs="Times New Roman"/>
    </w:rPr>
  </w:style>
  <w:style w:type="character" w:customStyle="1" w:styleId="Heading5Char">
    <w:name w:val="Heading 5 Char"/>
    <w:basedOn w:val="DefaultParagraphFont"/>
    <w:link w:val="Heading5"/>
    <w:uiPriority w:val="9"/>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uiPriority w:val="9"/>
    <w:rsid w:val="00B23EB7"/>
    <w:rPr>
      <w:rFonts w:ascii="Times New Roman" w:eastAsia="Times New Roman" w:hAnsi="Times New Roman" w:cs="Arial"/>
    </w:rPr>
  </w:style>
  <w:style w:type="character" w:customStyle="1" w:styleId="Heading7Char">
    <w:name w:val="Heading 7 Char"/>
    <w:basedOn w:val="DefaultParagraphFont"/>
    <w:link w:val="Heading7"/>
    <w:uiPriority w:val="9"/>
    <w:rsid w:val="00B23EB7"/>
    <w:rPr>
      <w:rFonts w:ascii="Times New Roman" w:eastAsia="Times New Roman" w:hAnsi="Times New Roman" w:cs="Arial"/>
    </w:rPr>
  </w:style>
  <w:style w:type="character" w:customStyle="1" w:styleId="Heading8Char">
    <w:name w:val="Heading 8 Char"/>
    <w:basedOn w:val="DefaultParagraphFont"/>
    <w:link w:val="Heading8"/>
    <w:uiPriority w:val="9"/>
    <w:rsid w:val="00B23EB7"/>
    <w:rPr>
      <w:rFonts w:ascii="Times New Roman" w:eastAsia="Times New Roman" w:hAnsi="Times New Roman" w:cs="Arial"/>
    </w:rPr>
  </w:style>
  <w:style w:type="character" w:customStyle="1" w:styleId="Heading9Char">
    <w:name w:val="Heading 9 Char"/>
    <w:basedOn w:val="DefaultParagraphFont"/>
    <w:link w:val="Heading9"/>
    <w:uiPriority w:val="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eastAsia="en-US"/>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qFormat/>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2"/>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qFormat/>
    <w:rsid w:val="00E863AF"/>
    <w:pPr>
      <w:spacing w:before="100" w:beforeAutospacing="1" w:after="100" w:afterAutospacing="1"/>
    </w:pPr>
  </w:style>
  <w:style w:type="paragraph" w:customStyle="1" w:styleId="00Text">
    <w:name w:val="00_Text"/>
    <w:basedOn w:val="Normal"/>
    <w:link w:val="00TextChar"/>
    <w:qFormat/>
    <w:rsid w:val="006C2364"/>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paragraph" w:customStyle="1" w:styleId="xmsonormal">
    <w:name w:val="x_msonormal"/>
    <w:basedOn w:val="Normal"/>
    <w:uiPriority w:val="99"/>
    <w:qFormat/>
    <w:rsid w:val="0047202B"/>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qFormat/>
    <w:rsid w:val="00465F20"/>
    <w:pPr>
      <w:numPr>
        <w:ilvl w:val="1"/>
        <w:numId w:val="3"/>
      </w:numPr>
      <w:tabs>
        <w:tab w:val="left" w:pos="1440"/>
      </w:tabs>
    </w:pPr>
    <w:rPr>
      <w:rFonts w:ascii="Times" w:eastAsia="Batang" w:hAnsi="Times"/>
      <w:sz w:val="20"/>
      <w:szCs w:val="20"/>
      <w:lang w:eastAsia="en-US"/>
    </w:rPr>
  </w:style>
  <w:style w:type="paragraph" w:customStyle="1" w:styleId="tal0">
    <w:name w:val="tal"/>
    <w:basedOn w:val="Normal"/>
    <w:rsid w:val="002D08EE"/>
    <w:pPr>
      <w:spacing w:before="100" w:beforeAutospacing="1" w:after="100" w:afterAutospacing="1"/>
    </w:pPr>
    <w:rPr>
      <w:rFonts w:ascii="Calibri" w:eastAsiaTheme="minorHAnsi" w:hAnsi="Calibri" w:cs="Calibri"/>
      <w:sz w:val="22"/>
      <w:szCs w:val="22"/>
      <w:lang w:eastAsia="en-US"/>
    </w:rPr>
  </w:style>
  <w:style w:type="numbering" w:customStyle="1" w:styleId="CurrentList1">
    <w:name w:val="Current List1"/>
    <w:uiPriority w:val="99"/>
    <w:rsid w:val="002349D8"/>
    <w:pPr>
      <w:numPr>
        <w:numId w:val="4"/>
      </w:numPr>
    </w:pPr>
  </w:style>
  <w:style w:type="numbering" w:customStyle="1" w:styleId="CurrentList2">
    <w:name w:val="Current List2"/>
    <w:uiPriority w:val="99"/>
    <w:rsid w:val="0067794B"/>
    <w:pPr>
      <w:numPr>
        <w:numId w:val="5"/>
      </w:numPr>
    </w:pPr>
  </w:style>
  <w:style w:type="paragraph" w:styleId="Revision">
    <w:name w:val="Revision"/>
    <w:hidden/>
    <w:uiPriority w:val="99"/>
    <w:semiHidden/>
    <w:rsid w:val="00193C5D"/>
    <w:rPr>
      <w:rFonts w:ascii="Times New Roman" w:eastAsia="Times New Roman" w:hAnsi="Times New Roman" w:cs="Times New Roman"/>
    </w:rPr>
  </w:style>
  <w:style w:type="character" w:styleId="UnresolvedMention">
    <w:name w:val="Unresolved Mention"/>
    <w:basedOn w:val="DefaultParagraphFont"/>
    <w:uiPriority w:val="99"/>
    <w:semiHidden/>
    <w:unhideWhenUsed/>
    <w:rsid w:val="00F22552"/>
    <w:rPr>
      <w:color w:val="605E5C"/>
      <w:shd w:val="clear" w:color="auto" w:fill="E1DFDD"/>
    </w:rPr>
  </w:style>
  <w:style w:type="character" w:styleId="FollowedHyperlink">
    <w:name w:val="FollowedHyperlink"/>
    <w:basedOn w:val="DefaultParagraphFont"/>
    <w:uiPriority w:val="99"/>
    <w:semiHidden/>
    <w:unhideWhenUsed/>
    <w:rsid w:val="006A3EA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066290">
      <w:bodyDiv w:val="1"/>
      <w:marLeft w:val="0"/>
      <w:marRight w:val="0"/>
      <w:marTop w:val="0"/>
      <w:marBottom w:val="0"/>
      <w:divBdr>
        <w:top w:val="none" w:sz="0" w:space="0" w:color="auto"/>
        <w:left w:val="none" w:sz="0" w:space="0" w:color="auto"/>
        <w:bottom w:val="none" w:sz="0" w:space="0" w:color="auto"/>
        <w:right w:val="none" w:sz="0" w:space="0" w:color="auto"/>
      </w:divBdr>
    </w:div>
    <w:div w:id="210653444">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12101358">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83980812">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268849805">
      <w:bodyDiv w:val="1"/>
      <w:marLeft w:val="0"/>
      <w:marRight w:val="0"/>
      <w:marTop w:val="0"/>
      <w:marBottom w:val="0"/>
      <w:divBdr>
        <w:top w:val="none" w:sz="0" w:space="0" w:color="auto"/>
        <w:left w:val="none" w:sz="0" w:space="0" w:color="auto"/>
        <w:bottom w:val="none" w:sz="0" w:space="0" w:color="auto"/>
        <w:right w:val="none" w:sz="0" w:space="0" w:color="auto"/>
      </w:divBdr>
    </w:div>
    <w:div w:id="1278485779">
      <w:bodyDiv w:val="1"/>
      <w:marLeft w:val="0"/>
      <w:marRight w:val="0"/>
      <w:marTop w:val="0"/>
      <w:marBottom w:val="0"/>
      <w:divBdr>
        <w:top w:val="none" w:sz="0" w:space="0" w:color="auto"/>
        <w:left w:val="none" w:sz="0" w:space="0" w:color="auto"/>
        <w:bottom w:val="none" w:sz="0" w:space="0" w:color="auto"/>
        <w:right w:val="none" w:sz="0" w:space="0" w:color="auto"/>
      </w:divBdr>
      <w:divsChild>
        <w:div w:id="1430270427">
          <w:marLeft w:val="648"/>
          <w:marRight w:val="0"/>
          <w:marTop w:val="0"/>
          <w:marBottom w:val="0"/>
          <w:divBdr>
            <w:top w:val="none" w:sz="0" w:space="0" w:color="auto"/>
            <w:left w:val="none" w:sz="0" w:space="0" w:color="auto"/>
            <w:bottom w:val="none" w:sz="0" w:space="0" w:color="auto"/>
            <w:right w:val="none" w:sz="0" w:space="0" w:color="auto"/>
          </w:divBdr>
        </w:div>
        <w:div w:id="1112823906">
          <w:marLeft w:val="648"/>
          <w:marRight w:val="0"/>
          <w:marTop w:val="0"/>
          <w:marBottom w:val="0"/>
          <w:divBdr>
            <w:top w:val="none" w:sz="0" w:space="0" w:color="auto"/>
            <w:left w:val="none" w:sz="0" w:space="0" w:color="auto"/>
            <w:bottom w:val="none" w:sz="0" w:space="0" w:color="auto"/>
            <w:right w:val="none" w:sz="0" w:space="0" w:color="auto"/>
          </w:divBdr>
        </w:div>
        <w:div w:id="1717705466">
          <w:marLeft w:val="1166"/>
          <w:marRight w:val="0"/>
          <w:marTop w:val="0"/>
          <w:marBottom w:val="0"/>
          <w:divBdr>
            <w:top w:val="none" w:sz="0" w:space="0" w:color="auto"/>
            <w:left w:val="none" w:sz="0" w:space="0" w:color="auto"/>
            <w:bottom w:val="none" w:sz="0" w:space="0" w:color="auto"/>
            <w:right w:val="none" w:sz="0" w:space="0" w:color="auto"/>
          </w:divBdr>
        </w:div>
        <w:div w:id="2123379795">
          <w:marLeft w:val="1800"/>
          <w:marRight w:val="0"/>
          <w:marTop w:val="0"/>
          <w:marBottom w:val="0"/>
          <w:divBdr>
            <w:top w:val="none" w:sz="0" w:space="0" w:color="auto"/>
            <w:left w:val="none" w:sz="0" w:space="0" w:color="auto"/>
            <w:bottom w:val="none" w:sz="0" w:space="0" w:color="auto"/>
            <w:right w:val="none" w:sz="0" w:space="0" w:color="auto"/>
          </w:divBdr>
        </w:div>
        <w:div w:id="764884402">
          <w:marLeft w:val="1166"/>
          <w:marRight w:val="0"/>
          <w:marTop w:val="0"/>
          <w:marBottom w:val="0"/>
          <w:divBdr>
            <w:top w:val="none" w:sz="0" w:space="0" w:color="auto"/>
            <w:left w:val="none" w:sz="0" w:space="0" w:color="auto"/>
            <w:bottom w:val="none" w:sz="0" w:space="0" w:color="auto"/>
            <w:right w:val="none" w:sz="0" w:space="0" w:color="auto"/>
          </w:divBdr>
        </w:div>
        <w:div w:id="1363097212">
          <w:marLeft w:val="648"/>
          <w:marRight w:val="0"/>
          <w:marTop w:val="0"/>
          <w:marBottom w:val="0"/>
          <w:divBdr>
            <w:top w:val="none" w:sz="0" w:space="0" w:color="auto"/>
            <w:left w:val="none" w:sz="0" w:space="0" w:color="auto"/>
            <w:bottom w:val="none" w:sz="0" w:space="0" w:color="auto"/>
            <w:right w:val="none" w:sz="0" w:space="0" w:color="auto"/>
          </w:divBdr>
        </w:div>
      </w:divsChild>
    </w:div>
    <w:div w:id="1282689231">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 w:id="1942688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3C9C9D-73DB-3048-8A33-D607BA0A1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2918</Words>
  <Characters>16633</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Sigen Ye (Apple)</cp:lastModifiedBy>
  <cp:revision>6</cp:revision>
  <dcterms:created xsi:type="dcterms:W3CDTF">2024-04-05T19:14:00Z</dcterms:created>
  <dcterms:modified xsi:type="dcterms:W3CDTF">2024-04-05T19:20:00Z</dcterms:modified>
</cp:coreProperties>
</file>